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0E1F3" w14:textId="77777777" w:rsidR="00580E6E" w:rsidRDefault="00580E6E" w:rsidP="00580E6E">
      <w:pPr>
        <w:pStyle w:val="a3"/>
      </w:pPr>
      <w:r w:rsidRPr="00580E6E">
        <w:rPr>
          <w:rFonts w:hint="eastAsia"/>
        </w:rPr>
        <w:t>广西壮族自治区</w:t>
      </w:r>
    </w:p>
    <w:p w14:paraId="2D31B98B" w14:textId="41866581" w:rsidR="00580E6E" w:rsidRDefault="00580E6E" w:rsidP="00580E6E">
      <w:pPr>
        <w:pStyle w:val="a3"/>
      </w:pPr>
      <w:r w:rsidRPr="00580E6E">
        <w:t>加快推进</w:t>
      </w:r>
      <w:r w:rsidRPr="00580E6E">
        <w:t>“</w:t>
      </w:r>
      <w:r w:rsidRPr="00580E6E">
        <w:t>智桂通</w:t>
      </w:r>
      <w:r w:rsidRPr="00580E6E">
        <w:t>”</w:t>
      </w:r>
      <w:r w:rsidRPr="00580E6E">
        <w:t>建设实施方案</w:t>
      </w:r>
    </w:p>
    <w:p w14:paraId="4C394422" w14:textId="77777777" w:rsidR="00580E6E" w:rsidRPr="00580E6E" w:rsidRDefault="00580E6E" w:rsidP="00580E6E">
      <w:pPr>
        <w:rPr>
          <w:rFonts w:hint="eastAsia"/>
        </w:rPr>
      </w:pPr>
    </w:p>
    <w:p w14:paraId="67A7D1F3" w14:textId="77777777" w:rsidR="00580E6E" w:rsidRPr="00580E6E" w:rsidRDefault="00580E6E" w:rsidP="00580E6E">
      <w:pPr>
        <w:ind w:firstLineChars="200" w:firstLine="480"/>
        <w:rPr>
          <w:rFonts w:hint="eastAsia"/>
        </w:rPr>
      </w:pPr>
      <w:r w:rsidRPr="00580E6E">
        <w:t>为贯彻落实《国务院办公厅关于印发全国一体化政务服务平台移动端建设指南的通知》（国办函〔2021〕105号），按照自治区党委、自治区人民政府有关工作部署，进一步满足公众对政务服务从“能用”到“好用”的需求和对高效、多元移动服务的期待，加快推进“智桂通”超级应用集成建设，制定本方案。</w:t>
      </w:r>
    </w:p>
    <w:p w14:paraId="2C2E49EB" w14:textId="77777777" w:rsidR="00580E6E" w:rsidRPr="00580E6E" w:rsidRDefault="00580E6E" w:rsidP="00580E6E">
      <w:pPr>
        <w:ind w:firstLineChars="200" w:firstLine="482"/>
        <w:rPr>
          <w:rFonts w:hint="eastAsia"/>
        </w:rPr>
      </w:pPr>
      <w:r w:rsidRPr="00580E6E">
        <w:rPr>
          <w:b/>
          <w:bCs/>
        </w:rPr>
        <w:t>一、总体要求</w:t>
      </w:r>
    </w:p>
    <w:p w14:paraId="06D692C4" w14:textId="77777777" w:rsidR="00580E6E" w:rsidRPr="00580E6E" w:rsidRDefault="00580E6E" w:rsidP="00580E6E">
      <w:pPr>
        <w:ind w:firstLineChars="200" w:firstLine="482"/>
        <w:rPr>
          <w:rFonts w:hint="eastAsia"/>
        </w:rPr>
      </w:pPr>
      <w:r w:rsidRPr="00580E6E">
        <w:rPr>
          <w:b/>
          <w:bCs/>
        </w:rPr>
        <w:t>（一）指导思想。</w:t>
      </w:r>
    </w:p>
    <w:p w14:paraId="70C92D3C" w14:textId="77777777" w:rsidR="00580E6E" w:rsidRPr="00580E6E" w:rsidRDefault="00580E6E" w:rsidP="00580E6E">
      <w:pPr>
        <w:ind w:firstLineChars="200" w:firstLine="480"/>
        <w:rPr>
          <w:rFonts w:hint="eastAsia"/>
        </w:rPr>
      </w:pPr>
      <w:r w:rsidRPr="00580E6E">
        <w:t>以习近平新时代中国特色社会主义思想为指导，全面贯彻落实党的二十大精神，深入贯彻落</w:t>
      </w:r>
      <w:proofErr w:type="gramStart"/>
      <w:r w:rsidRPr="00580E6E">
        <w:t>实习近</w:t>
      </w:r>
      <w:proofErr w:type="gramEnd"/>
      <w:r w:rsidRPr="00580E6E">
        <w:t>平总书记对广西“五个更大”重要要求、视察广西“4·27”重要讲话和对广西工作系列重要指示精神，立足新发展阶段，完整、准确、全面贯彻新发展理念，服务和融入新发展格局，打造“智桂通”超级应用，提供多渠道、广覆盖的移动服务，助力营商环境优化，为全面提升政府治理体系和治理能力现代化水平、奋力开创新时代壮美广西建设新局面提供有力支撑。</w:t>
      </w:r>
    </w:p>
    <w:p w14:paraId="70D9544D" w14:textId="77777777" w:rsidR="00580E6E" w:rsidRPr="00580E6E" w:rsidRDefault="00580E6E" w:rsidP="00580E6E">
      <w:pPr>
        <w:ind w:firstLineChars="200" w:firstLine="482"/>
        <w:rPr>
          <w:rFonts w:hint="eastAsia"/>
        </w:rPr>
      </w:pPr>
      <w:r w:rsidRPr="00580E6E">
        <w:rPr>
          <w:b/>
          <w:bCs/>
        </w:rPr>
        <w:t>（二）主要目标。</w:t>
      </w:r>
    </w:p>
    <w:p w14:paraId="5C83F167" w14:textId="77777777" w:rsidR="00580E6E" w:rsidRPr="00580E6E" w:rsidRDefault="00580E6E" w:rsidP="00580E6E">
      <w:pPr>
        <w:ind w:firstLineChars="200" w:firstLine="480"/>
        <w:rPr>
          <w:rFonts w:hint="eastAsia"/>
        </w:rPr>
      </w:pPr>
      <w:r w:rsidRPr="00580E6E">
        <w:t>2023年底前，全区各级各部门、各行业各领域移动服务应用与“智桂通”整合接入达到2000个，集成服务内容，推出一批数据服务和数据产品，基本实现全区移动</w:t>
      </w:r>
      <w:proofErr w:type="gramStart"/>
      <w:r w:rsidRPr="00580E6E">
        <w:t>端服务</w:t>
      </w:r>
      <w:proofErr w:type="gramEnd"/>
      <w:r w:rsidRPr="00580E6E">
        <w:t>和公共数据运营统一入口，最大程度利企便民。</w:t>
      </w:r>
    </w:p>
    <w:p w14:paraId="4CD0D7C1" w14:textId="77777777" w:rsidR="00580E6E" w:rsidRPr="00580E6E" w:rsidRDefault="00580E6E" w:rsidP="00580E6E">
      <w:pPr>
        <w:ind w:firstLineChars="200" w:firstLine="480"/>
        <w:rPr>
          <w:rFonts w:hint="eastAsia"/>
        </w:rPr>
      </w:pPr>
      <w:r w:rsidRPr="00580E6E">
        <w:t>2024年底前，全区各级各部门、各行业各领域移动服务应用与“智桂通”应接尽接，数据服务和数据产品不断丰富，移动端应用服务能力显著提升，形成以“智桂通”为总枢纽的全区移动端应用服务和公共数据运营体系。</w:t>
      </w:r>
    </w:p>
    <w:p w14:paraId="02F1F111" w14:textId="77777777" w:rsidR="00580E6E" w:rsidRPr="00580E6E" w:rsidRDefault="00580E6E" w:rsidP="00580E6E">
      <w:pPr>
        <w:ind w:firstLineChars="200" w:firstLine="480"/>
        <w:rPr>
          <w:rFonts w:hint="eastAsia"/>
        </w:rPr>
      </w:pPr>
      <w:r w:rsidRPr="00580E6E">
        <w:t>在此基础上，不断健全全区移动端应用服务和公共数据运营体系，构建良好的“政用、商用、民用、客用”等公共服务生态，打造更便捷、更安全、更高效的移动端应用服务体验，</w:t>
      </w:r>
      <w:proofErr w:type="gramStart"/>
      <w:r w:rsidRPr="00580E6E">
        <w:t>塑强“智桂通”</w:t>
      </w:r>
      <w:proofErr w:type="gramEnd"/>
      <w:r w:rsidRPr="00580E6E">
        <w:t>品牌。</w:t>
      </w:r>
    </w:p>
    <w:p w14:paraId="16B9C683" w14:textId="77777777" w:rsidR="00580E6E" w:rsidRPr="00580E6E" w:rsidRDefault="00580E6E" w:rsidP="00580E6E">
      <w:pPr>
        <w:ind w:firstLineChars="200" w:firstLine="482"/>
        <w:rPr>
          <w:rFonts w:hint="eastAsia"/>
        </w:rPr>
      </w:pPr>
      <w:r w:rsidRPr="00580E6E">
        <w:rPr>
          <w:b/>
          <w:bCs/>
        </w:rPr>
        <w:t>二、主要任务</w:t>
      </w:r>
    </w:p>
    <w:p w14:paraId="70013EF2" w14:textId="77777777" w:rsidR="00580E6E" w:rsidRPr="00580E6E" w:rsidRDefault="00580E6E" w:rsidP="00580E6E">
      <w:pPr>
        <w:ind w:firstLineChars="200" w:firstLine="482"/>
        <w:rPr>
          <w:rFonts w:hint="eastAsia"/>
        </w:rPr>
      </w:pPr>
      <w:r w:rsidRPr="00580E6E">
        <w:rPr>
          <w:b/>
          <w:bCs/>
        </w:rPr>
        <w:t>（一）提升“智桂通”基础支撑能力。</w:t>
      </w:r>
    </w:p>
    <w:p w14:paraId="7AD8B2F6" w14:textId="77777777" w:rsidR="00580E6E" w:rsidRPr="00580E6E" w:rsidRDefault="00580E6E" w:rsidP="00580E6E">
      <w:pPr>
        <w:ind w:firstLineChars="200" w:firstLine="480"/>
        <w:rPr>
          <w:rFonts w:hint="eastAsia"/>
        </w:rPr>
      </w:pPr>
      <w:r w:rsidRPr="00580E6E">
        <w:t>1．提升公共组件支撑能力。建设“智桂通”基础公共支撑平台，整合各类平台和资源，统一提供身份认证、生物识别、电子证照、电子印章、智能语音、图像识别、知识库、天地图、公共收付等多项公共支撑服务。</w:t>
      </w:r>
      <w:r w:rsidRPr="00580E6E">
        <w:rPr>
          <w:b/>
          <w:bCs/>
        </w:rPr>
        <w:t>（自治区大数据发展局牵头；自治区有关部门，各市人民政府按职责分工负责。持续推进）</w:t>
      </w:r>
    </w:p>
    <w:p w14:paraId="66567AAE" w14:textId="77777777" w:rsidR="00580E6E" w:rsidRPr="00580E6E" w:rsidRDefault="00580E6E" w:rsidP="00580E6E">
      <w:pPr>
        <w:ind w:firstLineChars="200" w:firstLine="480"/>
        <w:rPr>
          <w:rFonts w:hint="eastAsia"/>
        </w:rPr>
      </w:pPr>
      <w:r w:rsidRPr="00580E6E">
        <w:t>2．提升数据资源支撑能力。加快建设自然人、法人等全生命周期综合数据库，加快完善人口、法人、信用、电子证照、自然资源和空间地理、宏观经济等基础数据库和跨领域主题数据库，通过“智桂通”统一对外提供数据融合应用服务。推动政务服务领域高频使用的电子证照通过“智桂通”实现跨地区、跨部门共享和全区范围内互信互认，不断扩大电子证照应用领域，有力支撑“智桂通”</w:t>
      </w:r>
      <w:r w:rsidRPr="00580E6E">
        <w:lastRenderedPageBreak/>
        <w:t>移动端“扫码亮证”、“一证通办”、“无感通办”。</w:t>
      </w:r>
      <w:r w:rsidRPr="00580E6E">
        <w:rPr>
          <w:b/>
          <w:bCs/>
        </w:rPr>
        <w:t>（自治区大数据发展局牵头；自治区有关部门，各市人民政府按职责分工负责。持续推进）</w:t>
      </w:r>
    </w:p>
    <w:p w14:paraId="1EAD5408" w14:textId="77777777" w:rsidR="00580E6E" w:rsidRPr="00580E6E" w:rsidRDefault="00580E6E" w:rsidP="00580E6E">
      <w:pPr>
        <w:ind w:firstLineChars="200" w:firstLine="482"/>
        <w:rPr>
          <w:rFonts w:hint="eastAsia"/>
        </w:rPr>
      </w:pPr>
      <w:r w:rsidRPr="00580E6E">
        <w:rPr>
          <w:b/>
          <w:bCs/>
        </w:rPr>
        <w:t>（二）构建“智桂通”政用服务矩阵。</w:t>
      </w:r>
    </w:p>
    <w:p w14:paraId="7A7D832E" w14:textId="77777777" w:rsidR="00580E6E" w:rsidRPr="00580E6E" w:rsidRDefault="00580E6E" w:rsidP="00580E6E">
      <w:pPr>
        <w:ind w:firstLineChars="200" w:firstLine="480"/>
        <w:rPr>
          <w:rFonts w:hint="eastAsia"/>
        </w:rPr>
      </w:pPr>
      <w:r w:rsidRPr="00580E6E">
        <w:t>1．推行政用服务掌上协同。完善“智桂通”政务应用功能，构建“智桂通”统一用户组织体系，分级分类精准管控，支持全区各级各部门按照统一规范要求将自建的成熟业务应用系统接入“智桂通”，实现跨部门、跨业</w:t>
      </w:r>
      <w:proofErr w:type="gramStart"/>
      <w:r w:rsidRPr="00580E6E">
        <w:t>务</w:t>
      </w:r>
      <w:proofErr w:type="gramEnd"/>
      <w:r w:rsidRPr="00580E6E">
        <w:t>、跨地域、跨系统、跨层级的组织在线、沟通在线、协同在线、业务在线、生态在线。推动广西党政机关综合办公平台与“智桂通”对接，实现备忘录、政务值守、消息提醒等系统数据实时</w:t>
      </w:r>
      <w:proofErr w:type="gramStart"/>
      <w:r w:rsidRPr="00580E6E">
        <w:t>交互和</w:t>
      </w:r>
      <w:proofErr w:type="gramEnd"/>
      <w:r w:rsidRPr="00580E6E">
        <w:t>展示，依托“智桂通”打造广西党政机关综合办公平台互联网政务应用生态。</w:t>
      </w:r>
      <w:r w:rsidRPr="00580E6E">
        <w:rPr>
          <w:b/>
          <w:bCs/>
        </w:rPr>
        <w:t>（自治区大数据发展局牵头；自治区有关部门，各市人民政府按职责分工负责。2024年12月底前完成）</w:t>
      </w:r>
    </w:p>
    <w:p w14:paraId="3C1E7878" w14:textId="77777777" w:rsidR="00580E6E" w:rsidRPr="00580E6E" w:rsidRDefault="00580E6E" w:rsidP="00580E6E">
      <w:pPr>
        <w:ind w:firstLineChars="200" w:firstLine="480"/>
        <w:rPr>
          <w:rFonts w:hint="eastAsia"/>
        </w:rPr>
      </w:pPr>
      <w:r w:rsidRPr="00580E6E">
        <w:t>2．丰富政务服务电子监察手段。完成“智桂通”电子监察相关功能建设，推动“智桂通”与广西数字政务一体化平台对接，实现政务服务受理审批、评价反馈、异常追溯等数据的实时展示，形成全域电子监察报告，提升政务服务效能。</w:t>
      </w:r>
      <w:r w:rsidRPr="00580E6E">
        <w:rPr>
          <w:b/>
          <w:bCs/>
        </w:rPr>
        <w:t>（自治区大数据发展局负责。2024年12月底前完成）</w:t>
      </w:r>
    </w:p>
    <w:p w14:paraId="780057B3" w14:textId="77777777" w:rsidR="00580E6E" w:rsidRPr="00580E6E" w:rsidRDefault="00580E6E" w:rsidP="00580E6E">
      <w:pPr>
        <w:ind w:firstLineChars="200" w:firstLine="480"/>
        <w:rPr>
          <w:rFonts w:hint="eastAsia"/>
        </w:rPr>
      </w:pPr>
      <w:r w:rsidRPr="00580E6E">
        <w:t>3．拓展“互联网＋监管”移动应用。完成“智桂通”与广西“互联网＋监管”系统对接，整合各行业各领域监管类移动端应用，利用“智桂通”公共组件和数据资源，建设一批跨部门综合监管移动应用，完善基层监管手段，整体形成综合监管统一平台服务，提升监管工作效能。</w:t>
      </w:r>
      <w:r w:rsidRPr="00580E6E">
        <w:rPr>
          <w:b/>
          <w:bCs/>
        </w:rPr>
        <w:t>（自治区大数据发展局牵头；自治区发展改革委、司法厅、交通运输厅、应急管理厅、市场监管局等，各市人民政府按职责分工负责。2023年12月底前完成）</w:t>
      </w:r>
    </w:p>
    <w:p w14:paraId="40317280" w14:textId="77777777" w:rsidR="00580E6E" w:rsidRPr="00580E6E" w:rsidRDefault="00580E6E" w:rsidP="00580E6E">
      <w:pPr>
        <w:ind w:firstLineChars="200" w:firstLine="482"/>
        <w:rPr>
          <w:rFonts w:hint="eastAsia"/>
        </w:rPr>
      </w:pPr>
      <w:r w:rsidRPr="00580E6E">
        <w:rPr>
          <w:b/>
          <w:bCs/>
        </w:rPr>
        <w:t>（三）构建“智桂通”商用服务矩阵。</w:t>
      </w:r>
    </w:p>
    <w:p w14:paraId="440277BC" w14:textId="77777777" w:rsidR="00580E6E" w:rsidRPr="00580E6E" w:rsidRDefault="00580E6E" w:rsidP="00580E6E">
      <w:pPr>
        <w:ind w:firstLineChars="200" w:firstLine="480"/>
        <w:rPr>
          <w:rFonts w:hint="eastAsia"/>
        </w:rPr>
      </w:pPr>
      <w:r w:rsidRPr="00580E6E">
        <w:t>1．提升惠企政务服务能力。建设完善市场主体注册登记、年报、税务、公积金、国际贸易单一窗口等涉企政务服务应用，以集成应用方式全面整合至“智桂通”，提升企业办事效率。围绕企业全生命周期办事需求，推动业务、标准、服务、区域、数据、评价等6个方面的“全链通办”服务接入“智桂通”。</w:t>
      </w:r>
      <w:r w:rsidRPr="00580E6E">
        <w:rPr>
          <w:b/>
          <w:bCs/>
        </w:rPr>
        <w:t>（自治区大数据发展局牵头；自治区住房城乡建设厅、商务厅、市场监管局，广西税务局等，各市人民政府按职责分工负责。2024年12月底前完成）</w:t>
      </w:r>
    </w:p>
    <w:p w14:paraId="2DB83BF8" w14:textId="77777777" w:rsidR="00580E6E" w:rsidRPr="00580E6E" w:rsidRDefault="00580E6E" w:rsidP="00580E6E">
      <w:pPr>
        <w:ind w:firstLineChars="200" w:firstLine="480"/>
        <w:rPr>
          <w:rFonts w:hint="eastAsia"/>
        </w:rPr>
      </w:pPr>
      <w:r w:rsidRPr="00580E6E">
        <w:t>2．推动惠企政策“免申即享”。建设“智桂通”惠企服务专区，发布惠</w:t>
      </w:r>
      <w:proofErr w:type="gramStart"/>
      <w:r w:rsidRPr="00580E6E">
        <w:t>企政策</w:t>
      </w:r>
      <w:proofErr w:type="gramEnd"/>
      <w:r w:rsidRPr="00580E6E">
        <w:t>清单和</w:t>
      </w:r>
      <w:proofErr w:type="gramStart"/>
      <w:r w:rsidRPr="00580E6E">
        <w:t>涉企</w:t>
      </w:r>
      <w:proofErr w:type="gramEnd"/>
      <w:r w:rsidRPr="00580E6E">
        <w:t>公共服务事项清单等信息资源。建立惠</w:t>
      </w:r>
      <w:proofErr w:type="gramStart"/>
      <w:r w:rsidRPr="00580E6E">
        <w:t>企政策</w:t>
      </w:r>
      <w:proofErr w:type="gramEnd"/>
      <w:r w:rsidRPr="00580E6E">
        <w:t>直达机制，为市场主体“画像”，实现惠</w:t>
      </w:r>
      <w:proofErr w:type="gramStart"/>
      <w:r w:rsidRPr="00580E6E">
        <w:t>企政策</w:t>
      </w:r>
      <w:proofErr w:type="gramEnd"/>
      <w:r w:rsidRPr="00580E6E">
        <w:t>精准匹配、及时推送，由“企业先报、政府再审”转变为“系统智审、确认申领”的主动服务模式，打通政策兑现“最后一公里”。</w:t>
      </w:r>
      <w:r w:rsidRPr="00580E6E">
        <w:rPr>
          <w:b/>
          <w:bCs/>
        </w:rPr>
        <w:t>（自治区大数据发展局牵头；自治区科技厅、工业和信息化厅、公安厅、人力资源社会保障厅、住房城乡建设厅、农业农村厅、市场监管局、地方金融监管局、</w:t>
      </w:r>
      <w:proofErr w:type="gramStart"/>
      <w:r w:rsidRPr="00580E6E">
        <w:rPr>
          <w:b/>
          <w:bCs/>
        </w:rPr>
        <w:t>医</w:t>
      </w:r>
      <w:proofErr w:type="gramEnd"/>
      <w:r w:rsidRPr="00580E6E">
        <w:rPr>
          <w:b/>
          <w:bCs/>
        </w:rPr>
        <w:t>保局，广西税务局等，各市人民政府按职责分工负责。2024年12月底前完成）</w:t>
      </w:r>
    </w:p>
    <w:p w14:paraId="0FE15650" w14:textId="77777777" w:rsidR="00580E6E" w:rsidRPr="00580E6E" w:rsidRDefault="00580E6E" w:rsidP="00580E6E">
      <w:pPr>
        <w:ind w:firstLineChars="200" w:firstLine="480"/>
        <w:rPr>
          <w:rFonts w:hint="eastAsia"/>
        </w:rPr>
      </w:pPr>
      <w:r w:rsidRPr="00580E6E">
        <w:t>3．构建惠</w:t>
      </w:r>
      <w:proofErr w:type="gramStart"/>
      <w:r w:rsidRPr="00580E6E">
        <w:t>企金融</w:t>
      </w:r>
      <w:proofErr w:type="gramEnd"/>
      <w:r w:rsidRPr="00580E6E">
        <w:t>服务体系。以中小微企业、个体工商户融资需求为导向，</w:t>
      </w:r>
      <w:r w:rsidRPr="00580E6E">
        <w:lastRenderedPageBreak/>
        <w:t>鼓励其通过“自愿填报＋信用承诺”等方式在“智桂通”补充完善相关信息；推动广西征信融资服务平台、广西综合金融服务平台、广西中小企业“信易贷”融资综合服务平台、全国信用信息共享平台（广西）等平台与“智桂通”对接和应用融合，积极创新信用服务模式和产品，打造一批中小微企业、个体工商户融资应用场景试点。</w:t>
      </w:r>
      <w:r w:rsidRPr="00580E6E">
        <w:rPr>
          <w:b/>
          <w:bCs/>
        </w:rPr>
        <w:t>（自治区发展改革委、地方金融监管局、大数据发展局，人民银行南宁中心支行，广西银保监局，广西证监局等按职责分工负责。2024年12月底前完成）</w:t>
      </w:r>
    </w:p>
    <w:p w14:paraId="52B8FDE6" w14:textId="77777777" w:rsidR="00580E6E" w:rsidRPr="00580E6E" w:rsidRDefault="00580E6E" w:rsidP="00580E6E">
      <w:pPr>
        <w:ind w:firstLineChars="200" w:firstLine="480"/>
        <w:rPr>
          <w:rFonts w:hint="eastAsia"/>
        </w:rPr>
      </w:pPr>
      <w:r w:rsidRPr="00580E6E">
        <w:t>4．提升惠企经营服务水平。完善“智桂通”企业服务功能，加快“智桂通”与电子营业执照系统、自治区12345政务服务便民热线、广西人才网、自治区招标投标公共服务平台、全国公共资源交易平台（广西壮族自治区）、广西政府采购网等系统数据对接和应用融合，为企业</w:t>
      </w:r>
      <w:proofErr w:type="gramStart"/>
      <w:r w:rsidRPr="00580E6E">
        <w:t>提供办</w:t>
      </w:r>
      <w:proofErr w:type="gramEnd"/>
      <w:r w:rsidRPr="00580E6E">
        <w:t>业务、找政策、提诉求、招人才、拓商机等全生命周期惠企服务，助力企业高质量发展。</w:t>
      </w:r>
      <w:r w:rsidRPr="00580E6E">
        <w:rPr>
          <w:b/>
          <w:bCs/>
        </w:rPr>
        <w:t>（自治区财政厅、人力资源社会保障厅、市场监管局、大数据发展局、机关事务管理局，广西税务局等按职责分工负责。2024年6月底前完成）</w:t>
      </w:r>
    </w:p>
    <w:p w14:paraId="1DF13B4C" w14:textId="77777777" w:rsidR="00580E6E" w:rsidRPr="00580E6E" w:rsidRDefault="00580E6E" w:rsidP="00580E6E">
      <w:pPr>
        <w:ind w:firstLineChars="200" w:firstLine="480"/>
        <w:rPr>
          <w:rFonts w:hint="eastAsia"/>
        </w:rPr>
      </w:pPr>
      <w:r w:rsidRPr="00580E6E">
        <w:t>5．拓展惠企平台经济模式。依托“智桂通”基础支撑能力，围绕各市、</w:t>
      </w:r>
      <w:proofErr w:type="gramStart"/>
      <w:r w:rsidRPr="00580E6E">
        <w:t>县特色</w:t>
      </w:r>
      <w:proofErr w:type="gramEnd"/>
      <w:r w:rsidRPr="00580E6E">
        <w:t>产业规模化发展需求，面向个体工商户、行业企业、监管单位提供交易、结算、开票、监管一体化服务，推动税务执法、服务、监管与大数据智能化应用深度融合、高效联动，打造一批数据赋能平台经济发展试点。</w:t>
      </w:r>
      <w:r w:rsidRPr="00580E6E">
        <w:rPr>
          <w:b/>
          <w:bCs/>
        </w:rPr>
        <w:t>（自治区大数据发展局牵头；自治区财政厅、市场监管局、统计局，广西税务局等，各市人民政府按职责分工负责。2024年6月底前完成）</w:t>
      </w:r>
    </w:p>
    <w:p w14:paraId="4A7C84D0" w14:textId="77777777" w:rsidR="00580E6E" w:rsidRPr="00580E6E" w:rsidRDefault="00580E6E" w:rsidP="00580E6E">
      <w:pPr>
        <w:ind w:firstLineChars="200" w:firstLine="482"/>
        <w:rPr>
          <w:rFonts w:hint="eastAsia"/>
        </w:rPr>
      </w:pPr>
      <w:r w:rsidRPr="00580E6E">
        <w:rPr>
          <w:b/>
          <w:bCs/>
        </w:rPr>
        <w:t>（四）构建“智桂通”民用服务矩阵。</w:t>
      </w:r>
    </w:p>
    <w:p w14:paraId="25FFEDDD" w14:textId="77777777" w:rsidR="00580E6E" w:rsidRPr="00580E6E" w:rsidRDefault="00580E6E" w:rsidP="00580E6E">
      <w:pPr>
        <w:ind w:firstLineChars="200" w:firstLine="480"/>
        <w:rPr>
          <w:rFonts w:hint="eastAsia"/>
        </w:rPr>
      </w:pPr>
      <w:r w:rsidRPr="00580E6E">
        <w:t>1．建立健全统一</w:t>
      </w:r>
      <w:proofErr w:type="gramStart"/>
      <w:r w:rsidRPr="00580E6E">
        <w:t>码标准</w:t>
      </w:r>
      <w:proofErr w:type="gramEnd"/>
      <w:r w:rsidRPr="00580E6E">
        <w:t>体系。建设完善全区统一码服务平台，通过“智桂通”推动数字身份凭证、</w:t>
      </w:r>
      <w:proofErr w:type="gramStart"/>
      <w:r w:rsidRPr="00580E6E">
        <w:t>医保电子</w:t>
      </w:r>
      <w:proofErr w:type="gramEnd"/>
      <w:r w:rsidRPr="00580E6E">
        <w:t>凭证、电子健康卡、电子营业执照、地铁公交码、支付</w:t>
      </w:r>
      <w:proofErr w:type="gramStart"/>
      <w:r w:rsidRPr="00580E6E">
        <w:t>二维码等</w:t>
      </w:r>
      <w:proofErr w:type="gramEnd"/>
      <w:r w:rsidRPr="00580E6E">
        <w:t>应用“一码通管”、“一码通用”、“一码通办”。围绕政务服务、交通出行、医疗卫生、公共管理、行政事务、文化旅游等领域，推出更多惠企便民的应用场景。</w:t>
      </w:r>
      <w:r w:rsidRPr="00580E6E">
        <w:rPr>
          <w:b/>
          <w:bCs/>
        </w:rPr>
        <w:t>（自治区大数据发展局牵头；自治区公安厅、交通运输厅、文化和旅游厅、卫生健康委、市场监管局、</w:t>
      </w:r>
      <w:proofErr w:type="gramStart"/>
      <w:r w:rsidRPr="00580E6E">
        <w:rPr>
          <w:b/>
          <w:bCs/>
        </w:rPr>
        <w:t>医</w:t>
      </w:r>
      <w:proofErr w:type="gramEnd"/>
      <w:r w:rsidRPr="00580E6E">
        <w:rPr>
          <w:b/>
          <w:bCs/>
        </w:rPr>
        <w:t>保局等，各市人民政府按职责分工负责。2024年12月底前完成）</w:t>
      </w:r>
    </w:p>
    <w:p w14:paraId="66550A01" w14:textId="77777777" w:rsidR="00580E6E" w:rsidRPr="00580E6E" w:rsidRDefault="00580E6E" w:rsidP="00580E6E">
      <w:pPr>
        <w:ind w:firstLineChars="200" w:firstLine="480"/>
        <w:rPr>
          <w:rFonts w:hint="eastAsia"/>
        </w:rPr>
      </w:pPr>
      <w:r w:rsidRPr="00580E6E">
        <w:t>2．提升政务便民服务效能。推进“智桂通”与广西公安“互联网＋”政务服务平台、“数智人社”、住房公积金业务系统、自治区医疗保障信息平台等各类政务服务系统对接，整合拓展户政、交管、出入境、社会保障、不动产登记、住房公积金查询和办理，以及</w:t>
      </w:r>
      <w:proofErr w:type="gramStart"/>
      <w:r w:rsidRPr="00580E6E">
        <w:t>医</w:t>
      </w:r>
      <w:proofErr w:type="gramEnd"/>
      <w:r w:rsidRPr="00580E6E">
        <w:t>保移动支付、婚姻登记预约等功能，推进高频政务服务事项智能审批。开展数字身份凭证应用试点，开发“智桂通”申领临时居民身份证、居住证等公安电子凭证功能。建设完善“跨省通办”专区，在“智桂通”提供更多“跨省通办”事项。</w:t>
      </w:r>
      <w:r w:rsidRPr="00580E6E">
        <w:rPr>
          <w:b/>
          <w:bCs/>
        </w:rPr>
        <w:t>（自治区大数据发展局牵头；自治区公安厅、民政厅、人力资源社会保障厅、自然资源厅、住房城乡建设厅、</w:t>
      </w:r>
      <w:proofErr w:type="gramStart"/>
      <w:r w:rsidRPr="00580E6E">
        <w:rPr>
          <w:b/>
          <w:bCs/>
        </w:rPr>
        <w:t>医</w:t>
      </w:r>
      <w:proofErr w:type="gramEnd"/>
      <w:r w:rsidRPr="00580E6E">
        <w:rPr>
          <w:b/>
          <w:bCs/>
        </w:rPr>
        <w:t>保局等，各市</w:t>
      </w:r>
      <w:r w:rsidRPr="00580E6E">
        <w:rPr>
          <w:b/>
          <w:bCs/>
        </w:rPr>
        <w:lastRenderedPageBreak/>
        <w:t>人民政府按职责分工负责。2023年12月底前完成）</w:t>
      </w:r>
    </w:p>
    <w:p w14:paraId="676DB695" w14:textId="77777777" w:rsidR="00580E6E" w:rsidRPr="00580E6E" w:rsidRDefault="00580E6E" w:rsidP="00580E6E">
      <w:pPr>
        <w:ind w:firstLineChars="200" w:firstLine="480"/>
        <w:rPr>
          <w:rFonts w:hint="eastAsia"/>
        </w:rPr>
      </w:pPr>
      <w:r w:rsidRPr="00580E6E">
        <w:t>3．拓展公共服务应用。推进“智桂通”与广西免疫规划信息系统、全民健康信息平台、广西“互联网＋教育”大平台、普通高中学生综合素质评价管理信息系统、普通高考信息管理平台、农产品身份信息核查监管平台、机动车驾驶培训监管服务平台、统一公共收付系统、志愿服务云平台，以及广西云客户端、医院信息系统、各市中考网上报名录取系统、水电煤气业务办理系统、电信运营商网上营业厅等业务系统对接，打造一批与群众日常生活密切相关的公共服务应用，实现更多公共服务事项掌上办、指尖办。</w:t>
      </w:r>
      <w:r w:rsidRPr="00580E6E">
        <w:rPr>
          <w:b/>
          <w:bCs/>
        </w:rPr>
        <w:t>（自治区教育厅、财政厅、交通运输厅、农业农村厅、卫生健康委、大数据发展局、</w:t>
      </w:r>
      <w:proofErr w:type="gramStart"/>
      <w:r w:rsidRPr="00580E6E">
        <w:rPr>
          <w:b/>
          <w:bCs/>
        </w:rPr>
        <w:t>医</w:t>
      </w:r>
      <w:proofErr w:type="gramEnd"/>
      <w:r w:rsidRPr="00580E6E">
        <w:rPr>
          <w:b/>
          <w:bCs/>
        </w:rPr>
        <w:t>保局、通信管理局等，各市人民政府按职责分工负责。持续推进）</w:t>
      </w:r>
    </w:p>
    <w:p w14:paraId="77025362" w14:textId="77777777" w:rsidR="00580E6E" w:rsidRPr="00580E6E" w:rsidRDefault="00580E6E" w:rsidP="00580E6E">
      <w:pPr>
        <w:ind w:firstLineChars="200" w:firstLine="480"/>
        <w:rPr>
          <w:rFonts w:hint="eastAsia"/>
        </w:rPr>
      </w:pPr>
      <w:r w:rsidRPr="00580E6E">
        <w:t>4．打造生活服务应用枢纽。鼓励各类生活服务应用接入“智桂通”，打造一批覆盖出行服务、培训就业、育幼、养老、家政、物业、金融、保险等领域的服务应用。推进“智桂通”与中国—东盟博览会线上平台开展合作。依托“智桂通”开展“33消费节”、中国—东盟国际</w:t>
      </w:r>
      <w:proofErr w:type="gramStart"/>
      <w:r w:rsidRPr="00580E6E">
        <w:t>消费季等一系列</w:t>
      </w:r>
      <w:proofErr w:type="gramEnd"/>
      <w:r w:rsidRPr="00580E6E">
        <w:t>促消费活动，发放各类消费补贴，推动全区餐饮、汽车、家电、文旅、农产品等领域企业参与促消费活动。</w:t>
      </w:r>
      <w:r w:rsidRPr="00580E6E">
        <w:rPr>
          <w:b/>
          <w:bCs/>
        </w:rPr>
        <w:t>（自治区工业和信息化厅、民政厅、人力资源社会保障厅、住房城乡建设厅、交通运输厅、农业农村厅、商务厅、文化和旅游厅、地方金融监管局、大数据发展局，广西博览局，人民银行南宁中心支行，广西银保监局等，各市人民政府按职责分工负责。2024年6月底前完成）</w:t>
      </w:r>
    </w:p>
    <w:p w14:paraId="2F45CDF7" w14:textId="77777777" w:rsidR="00580E6E" w:rsidRPr="00580E6E" w:rsidRDefault="00580E6E" w:rsidP="00580E6E">
      <w:pPr>
        <w:ind w:firstLineChars="200" w:firstLine="482"/>
        <w:rPr>
          <w:rFonts w:hint="eastAsia"/>
        </w:rPr>
      </w:pPr>
      <w:r w:rsidRPr="00580E6E">
        <w:rPr>
          <w:b/>
          <w:bCs/>
        </w:rPr>
        <w:t>（五）构建“智桂通”客用服务矩阵。</w:t>
      </w:r>
    </w:p>
    <w:p w14:paraId="23FB3DD8" w14:textId="77777777" w:rsidR="00580E6E" w:rsidRPr="00580E6E" w:rsidRDefault="00580E6E" w:rsidP="00580E6E">
      <w:pPr>
        <w:ind w:firstLineChars="200" w:firstLine="480"/>
        <w:rPr>
          <w:rFonts w:hint="eastAsia"/>
        </w:rPr>
      </w:pPr>
      <w:r w:rsidRPr="00580E6E">
        <w:t>1．加强宣传文化系统服务集成。推进“智桂通”文化广西主题应用建设，推动广西宣传文化系统信息</w:t>
      </w:r>
      <w:proofErr w:type="gramStart"/>
      <w:r w:rsidRPr="00580E6E">
        <w:t>化资源</w:t>
      </w:r>
      <w:proofErr w:type="gramEnd"/>
      <w:r w:rsidRPr="00580E6E">
        <w:t>汇聚，为群众提供阅读、观展、演出、艺术培训等综合文化信息服务。</w:t>
      </w:r>
      <w:r w:rsidRPr="00580E6E">
        <w:rPr>
          <w:b/>
          <w:bCs/>
        </w:rPr>
        <w:t>（自治区党委宣传部，自治区文化和旅游厅、广电局、大数据发展局等按职责分工负责。2024年6月底前完成）</w:t>
      </w:r>
    </w:p>
    <w:p w14:paraId="78805B63" w14:textId="77777777" w:rsidR="00580E6E" w:rsidRPr="00580E6E" w:rsidRDefault="00580E6E" w:rsidP="00580E6E">
      <w:pPr>
        <w:ind w:firstLineChars="200" w:firstLine="480"/>
        <w:rPr>
          <w:rFonts w:hint="eastAsia"/>
        </w:rPr>
      </w:pPr>
      <w:r w:rsidRPr="00580E6E">
        <w:t>2．推动智慧旅游服务升级。推进“智桂通”与“一键游广西”融合应用，整合全区旅游景区、酒店民宿、交通枢纽、旅游服务等信息，为游客提供热点景区、旅游攻略、旅游政策等“一键式”查询服务和个性化信息推送服务。开发完善“智桂通”门票预订、酒店预订、在线租车、文</w:t>
      </w:r>
      <w:proofErr w:type="gramStart"/>
      <w:r w:rsidRPr="00580E6E">
        <w:t>创产品</w:t>
      </w:r>
      <w:proofErr w:type="gramEnd"/>
      <w:r w:rsidRPr="00580E6E">
        <w:t>销售等功能。鼓励通过“智桂通”开展线上直播、</w:t>
      </w:r>
      <w:proofErr w:type="gramStart"/>
      <w:r w:rsidRPr="00580E6E">
        <w:t>打卡探店等</w:t>
      </w:r>
      <w:proofErr w:type="gramEnd"/>
      <w:r w:rsidRPr="00580E6E">
        <w:t>多种形式的营销活动。依托“智桂通”发放</w:t>
      </w:r>
      <w:proofErr w:type="gramStart"/>
      <w:r w:rsidRPr="00580E6E">
        <w:t>文旅消费券</w:t>
      </w:r>
      <w:proofErr w:type="gramEnd"/>
      <w:r w:rsidRPr="00580E6E">
        <w:t>，促进全区文化旅游消费稳增长。</w:t>
      </w:r>
      <w:r w:rsidRPr="00580E6E">
        <w:rPr>
          <w:b/>
          <w:bCs/>
        </w:rPr>
        <w:t>（自治区文化和旅游厅、大数据发展局，各市人民政府按职责分工负责。持续推进）</w:t>
      </w:r>
    </w:p>
    <w:p w14:paraId="6F3ECF96" w14:textId="77777777" w:rsidR="00580E6E" w:rsidRPr="00580E6E" w:rsidRDefault="00580E6E" w:rsidP="00580E6E">
      <w:pPr>
        <w:ind w:firstLineChars="200" w:firstLine="482"/>
        <w:rPr>
          <w:rFonts w:hint="eastAsia"/>
        </w:rPr>
      </w:pPr>
      <w:r w:rsidRPr="00580E6E">
        <w:rPr>
          <w:b/>
          <w:bCs/>
        </w:rPr>
        <w:t>（六）打造“智桂通”移动开放生态圈。</w:t>
      </w:r>
    </w:p>
    <w:p w14:paraId="57AE999D" w14:textId="77777777" w:rsidR="00580E6E" w:rsidRPr="00580E6E" w:rsidRDefault="00580E6E" w:rsidP="00580E6E">
      <w:pPr>
        <w:ind w:firstLineChars="200" w:firstLine="480"/>
        <w:rPr>
          <w:rFonts w:hint="eastAsia"/>
        </w:rPr>
      </w:pPr>
      <w:r w:rsidRPr="00580E6E">
        <w:t>完善“智桂通”数据字典、接口设计、界面交互、应用发布等移动开放生态标准规范，完善“智桂通”开放生态支撑平台应用研发、应用管理、服务集成等功能，支持国内互联网龙头企业与“智桂通”加深合作，不断丰富“智桂通”应用开发所需的各类支撑能力，降低惠企便民应用开发成本，满足各类应用全生命</w:t>
      </w:r>
      <w:r w:rsidRPr="00580E6E">
        <w:lastRenderedPageBreak/>
        <w:t>周期开发和管理需求。</w:t>
      </w:r>
      <w:r w:rsidRPr="00580E6E">
        <w:rPr>
          <w:b/>
          <w:bCs/>
        </w:rPr>
        <w:t>（自治区大数据发展局负责。2024年12月底前完成）</w:t>
      </w:r>
    </w:p>
    <w:p w14:paraId="6047FA12" w14:textId="77777777" w:rsidR="00580E6E" w:rsidRPr="00580E6E" w:rsidRDefault="00580E6E" w:rsidP="00580E6E">
      <w:pPr>
        <w:ind w:firstLineChars="200" w:firstLine="482"/>
        <w:rPr>
          <w:rFonts w:hint="eastAsia"/>
        </w:rPr>
      </w:pPr>
      <w:r w:rsidRPr="00580E6E">
        <w:rPr>
          <w:b/>
          <w:bCs/>
        </w:rPr>
        <w:t>（七）打造“智桂通”移动终端体系。</w:t>
      </w:r>
    </w:p>
    <w:p w14:paraId="44515CCE" w14:textId="77777777" w:rsidR="00580E6E" w:rsidRPr="00580E6E" w:rsidRDefault="00580E6E" w:rsidP="00580E6E">
      <w:pPr>
        <w:ind w:firstLineChars="200" w:firstLine="480"/>
        <w:rPr>
          <w:rFonts w:hint="eastAsia"/>
        </w:rPr>
      </w:pPr>
      <w:r w:rsidRPr="00580E6E">
        <w:t>推动全区各级各部门各类政务服务、便民服务的应用程序（APP）、公众号、小程序等服务应用以主题集成模式向“智桂通”迁移融合，充分依托“智桂通”对外提供服务，各级各部门原则上不再新建独立对外服务的移动政务服务应用。</w:t>
      </w:r>
      <w:r w:rsidRPr="00580E6E">
        <w:rPr>
          <w:b/>
          <w:bCs/>
        </w:rPr>
        <w:t>（自治区大数据发展局牵头；自治区有关部门，各市人民政府按职责分工负责。2023年12月底前完成）</w:t>
      </w:r>
    </w:p>
    <w:p w14:paraId="006223A1" w14:textId="77777777" w:rsidR="00580E6E" w:rsidRPr="00580E6E" w:rsidRDefault="00580E6E" w:rsidP="00580E6E">
      <w:pPr>
        <w:ind w:firstLineChars="200" w:firstLine="482"/>
        <w:rPr>
          <w:rFonts w:hint="eastAsia"/>
        </w:rPr>
      </w:pPr>
      <w:r w:rsidRPr="00580E6E">
        <w:rPr>
          <w:b/>
          <w:bCs/>
        </w:rPr>
        <w:t>（八）构建“智桂通”公共数据运营体系。</w:t>
      </w:r>
    </w:p>
    <w:p w14:paraId="4FFD9454" w14:textId="77777777" w:rsidR="00580E6E" w:rsidRPr="00580E6E" w:rsidRDefault="00580E6E" w:rsidP="00580E6E">
      <w:pPr>
        <w:ind w:firstLineChars="200" w:firstLine="480"/>
        <w:rPr>
          <w:rFonts w:hint="eastAsia"/>
        </w:rPr>
      </w:pPr>
      <w:r w:rsidRPr="00580E6E">
        <w:t>建设“智桂通”公共数据运营平台，对政府授权使用的公共数据进行管理、运营、挖掘和监管。围绕道路运输经营、电力服务等领域推出一批优质数据产品和服务，助力推进数据要素市场化改革。</w:t>
      </w:r>
      <w:r w:rsidRPr="00580E6E">
        <w:rPr>
          <w:b/>
          <w:bCs/>
        </w:rPr>
        <w:t>（自治区大数据发展局牵头；自治区交通运输厅，广西电网公司等，各市人民政府按职责分工负责。2024年12月底前完成）</w:t>
      </w:r>
    </w:p>
    <w:p w14:paraId="4E30473D" w14:textId="77777777" w:rsidR="00580E6E" w:rsidRPr="00580E6E" w:rsidRDefault="00580E6E" w:rsidP="00580E6E">
      <w:pPr>
        <w:ind w:firstLineChars="200" w:firstLine="482"/>
        <w:rPr>
          <w:rFonts w:hint="eastAsia"/>
        </w:rPr>
      </w:pPr>
      <w:r w:rsidRPr="00580E6E">
        <w:rPr>
          <w:b/>
          <w:bCs/>
        </w:rPr>
        <w:t>（九）完善“智桂通”支撑保障体系。</w:t>
      </w:r>
    </w:p>
    <w:p w14:paraId="2D29C687" w14:textId="77777777" w:rsidR="00580E6E" w:rsidRPr="00580E6E" w:rsidRDefault="00580E6E" w:rsidP="00580E6E">
      <w:pPr>
        <w:ind w:firstLineChars="200" w:firstLine="480"/>
        <w:rPr>
          <w:rFonts w:hint="eastAsia"/>
        </w:rPr>
      </w:pPr>
      <w:r w:rsidRPr="00580E6E">
        <w:t>1．完善政策保障体系。加强“智桂通”在数字身份凭证、出生医学证明、社会保障卡、</w:t>
      </w:r>
      <w:proofErr w:type="gramStart"/>
      <w:r w:rsidRPr="00580E6E">
        <w:t>医保电子</w:t>
      </w:r>
      <w:proofErr w:type="gramEnd"/>
      <w:r w:rsidRPr="00580E6E">
        <w:t>凭证、电子健康卡、电子营业执照等“亮证通行”、“亮码办事”应用场景的政策保障，规范和引导“智桂通”各类线上线下融合发展应用场景落地。</w:t>
      </w:r>
      <w:r w:rsidRPr="00580E6E">
        <w:rPr>
          <w:b/>
          <w:bCs/>
        </w:rPr>
        <w:t>（自治区公安厅、人力资源社会保障厅、卫生健康委、市场监管局、大数据发展局、</w:t>
      </w:r>
      <w:proofErr w:type="gramStart"/>
      <w:r w:rsidRPr="00580E6E">
        <w:rPr>
          <w:b/>
          <w:bCs/>
        </w:rPr>
        <w:t>医</w:t>
      </w:r>
      <w:proofErr w:type="gramEnd"/>
      <w:r w:rsidRPr="00580E6E">
        <w:rPr>
          <w:b/>
          <w:bCs/>
        </w:rPr>
        <w:t>保局等按职责分工负责。2024年12月底前完成）</w:t>
      </w:r>
    </w:p>
    <w:p w14:paraId="36B1FAF1" w14:textId="77777777" w:rsidR="00580E6E" w:rsidRPr="00580E6E" w:rsidRDefault="00580E6E" w:rsidP="00580E6E">
      <w:pPr>
        <w:ind w:firstLineChars="200" w:firstLine="480"/>
        <w:rPr>
          <w:rFonts w:hint="eastAsia"/>
        </w:rPr>
      </w:pPr>
      <w:r w:rsidRPr="00580E6E">
        <w:t>2．完善安全保障体系。加强“智桂通”关键基础设施安全防护，强化安全保障和运行管理，建立健全安全管理和保密审查制度，加大安全规划、安全建议、安全测评、容灾备份等保障工作力度。加强安全态势感知分析，预测安全风险趋势，定期开展风险评估和渗透测试，及时发现、整改问题，确保平台安全稳定运行。</w:t>
      </w:r>
      <w:r w:rsidRPr="00580E6E">
        <w:rPr>
          <w:b/>
          <w:bCs/>
        </w:rPr>
        <w:t>（自治区</w:t>
      </w:r>
      <w:proofErr w:type="gramStart"/>
      <w:r w:rsidRPr="00580E6E">
        <w:rPr>
          <w:b/>
          <w:bCs/>
        </w:rPr>
        <w:t>党委网信</w:t>
      </w:r>
      <w:proofErr w:type="gramEnd"/>
      <w:r w:rsidRPr="00580E6E">
        <w:rPr>
          <w:b/>
          <w:bCs/>
        </w:rPr>
        <w:t>办，自治区公安厅、大数据发展局等按职责分工负责。持续推进）</w:t>
      </w:r>
    </w:p>
    <w:p w14:paraId="64F4B77B" w14:textId="77777777" w:rsidR="00580E6E" w:rsidRPr="00580E6E" w:rsidRDefault="00580E6E" w:rsidP="00580E6E">
      <w:pPr>
        <w:ind w:firstLineChars="200" w:firstLine="480"/>
        <w:rPr>
          <w:rFonts w:hint="eastAsia"/>
        </w:rPr>
      </w:pPr>
      <w:r w:rsidRPr="00580E6E">
        <w:t>3．</w:t>
      </w:r>
      <w:proofErr w:type="gramStart"/>
      <w:r w:rsidRPr="00580E6E">
        <w:t>完善运维管理</w:t>
      </w:r>
      <w:proofErr w:type="gramEnd"/>
      <w:r w:rsidRPr="00580E6E">
        <w:t>体系。建设“智桂通”运维平台，对各类服务应用和设备资源进行全程监控和自动化运行维护，通过智能监控和可视化管理等多种方式，满足“7×24小时”全天候保障需求。加强对“智桂通”各类接入应用的监管，完善预警和处置机制，形成全区统一管理、各级各部门分工负责的一体化运</w:t>
      </w:r>
      <w:proofErr w:type="gramStart"/>
      <w:r w:rsidRPr="00580E6E">
        <w:t>维管理</w:t>
      </w:r>
      <w:proofErr w:type="gramEnd"/>
      <w:r w:rsidRPr="00580E6E">
        <w:t>体系。</w:t>
      </w:r>
      <w:r w:rsidRPr="00580E6E">
        <w:rPr>
          <w:b/>
          <w:bCs/>
        </w:rPr>
        <w:t>（自治区大数据发展局牵头；自治区有关部门，各市人民政府按职责分工负责。持续推进）</w:t>
      </w:r>
    </w:p>
    <w:p w14:paraId="1B2FD1E9" w14:textId="77777777" w:rsidR="00580E6E" w:rsidRPr="00580E6E" w:rsidRDefault="00580E6E" w:rsidP="00580E6E">
      <w:pPr>
        <w:ind w:firstLineChars="200" w:firstLine="480"/>
        <w:rPr>
          <w:rFonts w:hint="eastAsia"/>
        </w:rPr>
      </w:pPr>
      <w:r w:rsidRPr="00580E6E">
        <w:t>4．完善运营推广体系。完善“智桂通”运营分析平台，加强应用数据分析，广泛开展用户需求调研和产品迭代升级，优化产品服务流程，改善平台服务质量。建立线上线下融合的“智桂通”运营推广机制，充分利用政务服务中心、银行营业网点、电信运营商营业网点、政府网站、政务新媒体、传统媒体、应用商店等渠道开展宣传推广工作，通过博览会、交易会等，提升“智桂通”知名度和影响</w:t>
      </w:r>
      <w:r w:rsidRPr="00580E6E">
        <w:lastRenderedPageBreak/>
        <w:t>力。</w:t>
      </w:r>
      <w:r w:rsidRPr="00580E6E">
        <w:rPr>
          <w:b/>
          <w:bCs/>
        </w:rPr>
        <w:t>（自治区大数据发展局牵头；自治区有关部门，各市人民政府按职责分工负责。持续推进）</w:t>
      </w:r>
    </w:p>
    <w:p w14:paraId="1494A486" w14:textId="77777777" w:rsidR="00580E6E" w:rsidRPr="00580E6E" w:rsidRDefault="00580E6E" w:rsidP="00580E6E">
      <w:pPr>
        <w:ind w:firstLineChars="200" w:firstLine="482"/>
        <w:rPr>
          <w:rFonts w:hint="eastAsia"/>
        </w:rPr>
      </w:pPr>
      <w:r w:rsidRPr="00580E6E">
        <w:rPr>
          <w:b/>
          <w:bCs/>
        </w:rPr>
        <w:t>三、保障措施</w:t>
      </w:r>
    </w:p>
    <w:p w14:paraId="25786A18" w14:textId="77777777" w:rsidR="00580E6E" w:rsidRPr="00580E6E" w:rsidRDefault="00580E6E" w:rsidP="00580E6E">
      <w:pPr>
        <w:ind w:firstLineChars="200" w:firstLine="482"/>
        <w:rPr>
          <w:rFonts w:hint="eastAsia"/>
        </w:rPr>
      </w:pPr>
      <w:r w:rsidRPr="00580E6E">
        <w:rPr>
          <w:b/>
          <w:bCs/>
        </w:rPr>
        <w:t>（一）加强组织领导。</w:t>
      </w:r>
    </w:p>
    <w:p w14:paraId="178AE427" w14:textId="77777777" w:rsidR="00580E6E" w:rsidRPr="00580E6E" w:rsidRDefault="00580E6E" w:rsidP="00580E6E">
      <w:pPr>
        <w:ind w:firstLineChars="200" w:firstLine="480"/>
        <w:rPr>
          <w:rFonts w:hint="eastAsia"/>
        </w:rPr>
      </w:pPr>
      <w:r w:rsidRPr="00580E6E">
        <w:t>数字广西建设领导小组办公室要做好“智桂通”建设的组织协调和综合管理工作，统筹全区应用建设和数字资源高效配置，促进应用共建共享，避免低水平重复建设，实现应用“一地创新、全区受益”。各市人民政府统筹推进本辖区“智桂通”建设工作，各市大数据主管部门牵头抓落实，做好应用集成工作。全区各级各部门要研究提出具体措施，细化分工、压实责任，确保“智桂通”建设各项工作落到实处。</w:t>
      </w:r>
    </w:p>
    <w:p w14:paraId="465F5FF2" w14:textId="77777777" w:rsidR="00580E6E" w:rsidRPr="00580E6E" w:rsidRDefault="00580E6E" w:rsidP="00580E6E">
      <w:pPr>
        <w:ind w:firstLineChars="200" w:firstLine="482"/>
        <w:rPr>
          <w:rFonts w:hint="eastAsia"/>
        </w:rPr>
      </w:pPr>
      <w:r w:rsidRPr="00580E6E">
        <w:rPr>
          <w:b/>
          <w:bCs/>
        </w:rPr>
        <w:t>（二）加强要素保障。</w:t>
      </w:r>
    </w:p>
    <w:p w14:paraId="53F08E18" w14:textId="77777777" w:rsidR="00580E6E" w:rsidRPr="00580E6E" w:rsidRDefault="00580E6E" w:rsidP="00580E6E">
      <w:pPr>
        <w:ind w:firstLineChars="200" w:firstLine="480"/>
        <w:rPr>
          <w:rFonts w:hint="eastAsia"/>
        </w:rPr>
      </w:pPr>
      <w:r w:rsidRPr="00580E6E">
        <w:t>全区各级各部门要保障足够的人力投入，推动跨部门、跨层级、跨领域的数据资源共享共用；保障足够的资金投入，要将本单位在业务应用服务入驻“智桂通”、系统集成接入“智桂通”等各项工作所需的资金纳入年度预算，切实保障“智桂通”建设工作。</w:t>
      </w:r>
    </w:p>
    <w:p w14:paraId="4E881DFD" w14:textId="77777777" w:rsidR="00580E6E" w:rsidRPr="00580E6E" w:rsidRDefault="00580E6E" w:rsidP="00580E6E">
      <w:pPr>
        <w:ind w:firstLineChars="200" w:firstLine="482"/>
        <w:rPr>
          <w:rFonts w:hint="eastAsia"/>
        </w:rPr>
      </w:pPr>
      <w:r w:rsidRPr="00580E6E">
        <w:rPr>
          <w:b/>
          <w:bCs/>
        </w:rPr>
        <w:t>（三）加强监督考核。</w:t>
      </w:r>
    </w:p>
    <w:p w14:paraId="6F155E07" w14:textId="30562510" w:rsidR="006F1ADD" w:rsidRPr="00580E6E" w:rsidRDefault="00580E6E" w:rsidP="00580E6E">
      <w:pPr>
        <w:ind w:firstLineChars="200" w:firstLine="480"/>
      </w:pPr>
      <w:r w:rsidRPr="00580E6E">
        <w:t>数字广西建设领导小组办公室要会同有关部门加强对方案实施情况的跟踪监测及评估，总结推广典型经验做法，及时发现方案实施过程中存在的问题并研究解决对策，重要情况要及时报告自治区人民政府。自治区绩效办要将“智桂通”系统应用集成情况纳入各市、自治区各有关部门年度绩效考评范围。</w:t>
      </w:r>
    </w:p>
    <w:sectPr w:rsidR="006F1ADD" w:rsidRPr="00580E6E" w:rsidSect="00A070B1">
      <w:footerReference w:type="even" r:id="rId6"/>
      <w:footerReference w:type="default" r:id="rId7"/>
      <w:pgSz w:w="11906" w:h="16838"/>
      <w:pgMar w:top="1440" w:right="1800" w:bottom="1440" w:left="180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F78E9" w14:textId="77777777" w:rsidR="009069BD" w:rsidRDefault="009069BD" w:rsidP="00A070B1">
      <w:r>
        <w:separator/>
      </w:r>
    </w:p>
  </w:endnote>
  <w:endnote w:type="continuationSeparator" w:id="0">
    <w:p w14:paraId="2B87F91D" w14:textId="77777777" w:rsidR="009069BD" w:rsidRDefault="009069BD" w:rsidP="00A0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CF40" w14:textId="77777777" w:rsidR="00811583" w:rsidRPr="00811583" w:rsidRDefault="00811583">
    <w:pPr>
      <w:pStyle w:val="a7"/>
      <w:rPr>
        <w:sz w:val="22"/>
        <w:szCs w:val="22"/>
      </w:rPr>
    </w:pPr>
    <w:r w:rsidRPr="00811583">
      <w:rPr>
        <w:sz w:val="22"/>
        <w:szCs w:val="22"/>
      </w:rPr>
      <w:t>-</w:t>
    </w:r>
    <w:sdt>
      <w:sdtPr>
        <w:rPr>
          <w:sz w:val="22"/>
          <w:szCs w:val="22"/>
        </w:rPr>
        <w:id w:val="-1919315476"/>
        <w:docPartObj>
          <w:docPartGallery w:val="Page Numbers (Bottom of Page)"/>
          <w:docPartUnique/>
        </w:docPartObj>
      </w:sdtPr>
      <w:sdtContent>
        <w:r w:rsidRPr="00811583">
          <w:rPr>
            <w:sz w:val="22"/>
            <w:szCs w:val="22"/>
          </w:rPr>
          <w:fldChar w:fldCharType="begin"/>
        </w:r>
        <w:r w:rsidRPr="00811583">
          <w:rPr>
            <w:sz w:val="22"/>
            <w:szCs w:val="22"/>
          </w:rPr>
          <w:instrText>PAGE   \* MERGEFORMAT</w:instrText>
        </w:r>
        <w:r w:rsidRPr="00811583">
          <w:rPr>
            <w:sz w:val="22"/>
            <w:szCs w:val="22"/>
          </w:rPr>
          <w:fldChar w:fldCharType="separate"/>
        </w:r>
        <w:r w:rsidRPr="00811583">
          <w:rPr>
            <w:sz w:val="22"/>
            <w:szCs w:val="22"/>
            <w:lang w:val="zh-CN"/>
          </w:rPr>
          <w:t>2</w:t>
        </w:r>
        <w:r w:rsidRPr="00811583">
          <w:rPr>
            <w:sz w:val="22"/>
            <w:szCs w:val="22"/>
          </w:rPr>
          <w:fldChar w:fldCharType="end"/>
        </w:r>
      </w:sdtContent>
    </w:sdt>
    <w:r w:rsidRPr="00811583">
      <w:rPr>
        <w:sz w:val="22"/>
        <w:szCs w:val="22"/>
      </w:rPr>
      <w:t>-</w:t>
    </w:r>
  </w:p>
  <w:p w14:paraId="2295A9B6" w14:textId="77777777" w:rsidR="00811583" w:rsidRDefault="008115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63BC" w14:textId="77777777" w:rsidR="00A070B1" w:rsidRPr="00A070B1" w:rsidRDefault="00A070B1" w:rsidP="00811583">
    <w:pPr>
      <w:pStyle w:val="a7"/>
      <w:jc w:val="right"/>
      <w:rPr>
        <w:sz w:val="22"/>
        <w:szCs w:val="22"/>
      </w:rPr>
    </w:pPr>
    <w:r w:rsidRPr="00A070B1">
      <w:rPr>
        <w:sz w:val="22"/>
        <w:szCs w:val="22"/>
      </w:rPr>
      <w:t>-</w:t>
    </w:r>
    <w:sdt>
      <w:sdtPr>
        <w:rPr>
          <w:sz w:val="22"/>
          <w:szCs w:val="22"/>
        </w:rPr>
        <w:id w:val="1003096074"/>
        <w:docPartObj>
          <w:docPartGallery w:val="Page Numbers (Bottom of Page)"/>
          <w:docPartUnique/>
        </w:docPartObj>
      </w:sdtPr>
      <w:sdtContent>
        <w:r w:rsidRPr="00A070B1">
          <w:rPr>
            <w:sz w:val="22"/>
            <w:szCs w:val="22"/>
          </w:rPr>
          <w:fldChar w:fldCharType="begin"/>
        </w:r>
        <w:r w:rsidRPr="00A070B1">
          <w:rPr>
            <w:sz w:val="22"/>
            <w:szCs w:val="22"/>
          </w:rPr>
          <w:instrText>PAGE   \* MERGEFORMAT</w:instrText>
        </w:r>
        <w:r w:rsidRPr="00A070B1">
          <w:rPr>
            <w:sz w:val="22"/>
            <w:szCs w:val="22"/>
          </w:rPr>
          <w:fldChar w:fldCharType="separate"/>
        </w:r>
        <w:r w:rsidRPr="00A070B1">
          <w:rPr>
            <w:sz w:val="22"/>
            <w:szCs w:val="22"/>
            <w:lang w:val="zh-CN"/>
          </w:rPr>
          <w:t>2</w:t>
        </w:r>
        <w:r w:rsidRPr="00A070B1">
          <w:rPr>
            <w:sz w:val="22"/>
            <w:szCs w:val="22"/>
          </w:rPr>
          <w:fldChar w:fldCharType="end"/>
        </w:r>
      </w:sdtContent>
    </w:sdt>
    <w:r w:rsidRPr="00A070B1">
      <w:rPr>
        <w:sz w:val="22"/>
        <w:szCs w:val="22"/>
      </w:rPr>
      <w:t>-</w:t>
    </w:r>
  </w:p>
  <w:p w14:paraId="359BE742" w14:textId="77777777" w:rsidR="00A070B1" w:rsidRDefault="00A070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22592" w14:textId="77777777" w:rsidR="009069BD" w:rsidRDefault="009069BD" w:rsidP="00A070B1">
      <w:r>
        <w:separator/>
      </w:r>
    </w:p>
  </w:footnote>
  <w:footnote w:type="continuationSeparator" w:id="0">
    <w:p w14:paraId="47A1EC4A" w14:textId="77777777" w:rsidR="009069BD" w:rsidRDefault="009069BD" w:rsidP="00A07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6E"/>
    <w:rsid w:val="00040BAE"/>
    <w:rsid w:val="00053797"/>
    <w:rsid w:val="0007204A"/>
    <w:rsid w:val="000A072A"/>
    <w:rsid w:val="000B620A"/>
    <w:rsid w:val="000C1891"/>
    <w:rsid w:val="000F6B8F"/>
    <w:rsid w:val="001051D0"/>
    <w:rsid w:val="0013434C"/>
    <w:rsid w:val="001A20FF"/>
    <w:rsid w:val="001B4BF9"/>
    <w:rsid w:val="001C5D56"/>
    <w:rsid w:val="001D31F6"/>
    <w:rsid w:val="002327C4"/>
    <w:rsid w:val="00241D66"/>
    <w:rsid w:val="0025175F"/>
    <w:rsid w:val="00256AD3"/>
    <w:rsid w:val="002E17B6"/>
    <w:rsid w:val="002E7167"/>
    <w:rsid w:val="002F6753"/>
    <w:rsid w:val="00305250"/>
    <w:rsid w:val="003118C6"/>
    <w:rsid w:val="00355984"/>
    <w:rsid w:val="0037724C"/>
    <w:rsid w:val="00391B68"/>
    <w:rsid w:val="003D24DC"/>
    <w:rsid w:val="003E7F45"/>
    <w:rsid w:val="00403109"/>
    <w:rsid w:val="00420AC5"/>
    <w:rsid w:val="00471512"/>
    <w:rsid w:val="005137D6"/>
    <w:rsid w:val="00541C4F"/>
    <w:rsid w:val="00580E6E"/>
    <w:rsid w:val="005A68B3"/>
    <w:rsid w:val="005B0BA4"/>
    <w:rsid w:val="005D10CD"/>
    <w:rsid w:val="00605C87"/>
    <w:rsid w:val="00617013"/>
    <w:rsid w:val="00635A6B"/>
    <w:rsid w:val="00677381"/>
    <w:rsid w:val="00684258"/>
    <w:rsid w:val="00695C36"/>
    <w:rsid w:val="006A4720"/>
    <w:rsid w:val="006C5AE8"/>
    <w:rsid w:val="006C7020"/>
    <w:rsid w:val="006F1ADD"/>
    <w:rsid w:val="00723D26"/>
    <w:rsid w:val="00745528"/>
    <w:rsid w:val="00794CEA"/>
    <w:rsid w:val="007A2607"/>
    <w:rsid w:val="007D3245"/>
    <w:rsid w:val="007E5263"/>
    <w:rsid w:val="007F4CD0"/>
    <w:rsid w:val="00807ED8"/>
    <w:rsid w:val="00811583"/>
    <w:rsid w:val="0081698D"/>
    <w:rsid w:val="00856914"/>
    <w:rsid w:val="00886076"/>
    <w:rsid w:val="008934AA"/>
    <w:rsid w:val="008969C3"/>
    <w:rsid w:val="009069BD"/>
    <w:rsid w:val="0098157B"/>
    <w:rsid w:val="00994F56"/>
    <w:rsid w:val="009F795F"/>
    <w:rsid w:val="00A070B1"/>
    <w:rsid w:val="00A3364D"/>
    <w:rsid w:val="00A51ABE"/>
    <w:rsid w:val="00A57239"/>
    <w:rsid w:val="00A63EB3"/>
    <w:rsid w:val="00A64224"/>
    <w:rsid w:val="00A84C4C"/>
    <w:rsid w:val="00A915B1"/>
    <w:rsid w:val="00AD257A"/>
    <w:rsid w:val="00AF4E3C"/>
    <w:rsid w:val="00B01954"/>
    <w:rsid w:val="00B44871"/>
    <w:rsid w:val="00B553E1"/>
    <w:rsid w:val="00B55A4A"/>
    <w:rsid w:val="00B76ECA"/>
    <w:rsid w:val="00B82172"/>
    <w:rsid w:val="00BC0CB7"/>
    <w:rsid w:val="00BD0C1D"/>
    <w:rsid w:val="00BE0C70"/>
    <w:rsid w:val="00C0533F"/>
    <w:rsid w:val="00CA39CB"/>
    <w:rsid w:val="00CD619B"/>
    <w:rsid w:val="00D00EDF"/>
    <w:rsid w:val="00D414EE"/>
    <w:rsid w:val="00D66A21"/>
    <w:rsid w:val="00DA6693"/>
    <w:rsid w:val="00DD0221"/>
    <w:rsid w:val="00DD75F6"/>
    <w:rsid w:val="00DE4F5E"/>
    <w:rsid w:val="00E06934"/>
    <w:rsid w:val="00E46882"/>
    <w:rsid w:val="00E475F8"/>
    <w:rsid w:val="00E52037"/>
    <w:rsid w:val="00E52FEC"/>
    <w:rsid w:val="00E57EC6"/>
    <w:rsid w:val="00ED0B29"/>
    <w:rsid w:val="00EE368F"/>
    <w:rsid w:val="00F25139"/>
    <w:rsid w:val="00F2515B"/>
    <w:rsid w:val="00F46911"/>
    <w:rsid w:val="00F92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6587"/>
  <w15:chartTrackingRefBased/>
  <w15:docId w15:val="{86CECCB0-51AA-400F-AB83-C9C87071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ADD"/>
    <w:pPr>
      <w:widowControl w:val="0"/>
      <w:jc w:val="both"/>
    </w:pPr>
    <w:rPr>
      <w:rFonts w:ascii="宋体" w:eastAsia="宋体" w:hAnsi="宋体"/>
      <w:sz w:val="24"/>
    </w:rPr>
  </w:style>
  <w:style w:type="paragraph" w:styleId="1">
    <w:name w:val="heading 1"/>
    <w:basedOn w:val="a"/>
    <w:next w:val="a"/>
    <w:link w:val="10"/>
    <w:uiPriority w:val="9"/>
    <w:qFormat/>
    <w:rsid w:val="00E57EC6"/>
    <w:pPr>
      <w:keepNext/>
      <w:keepLines/>
      <w:ind w:firstLineChars="200" w:firstLine="200"/>
      <w:outlineLvl w:val="0"/>
    </w:pPr>
    <w:rPr>
      <w:b/>
      <w:bCs/>
      <w:kern w:val="44"/>
      <w:szCs w:val="44"/>
    </w:rPr>
  </w:style>
  <w:style w:type="paragraph" w:styleId="2">
    <w:name w:val="heading 2"/>
    <w:basedOn w:val="a"/>
    <w:next w:val="a"/>
    <w:link w:val="20"/>
    <w:uiPriority w:val="9"/>
    <w:unhideWhenUsed/>
    <w:qFormat/>
    <w:rsid w:val="002E7167"/>
    <w:pPr>
      <w:keepNext/>
      <w:keepLines/>
      <w:ind w:firstLineChars="200" w:firstLine="200"/>
      <w:outlineLvl w:val="1"/>
    </w:pPr>
    <w:rPr>
      <w:rFonts w:ascii="楷体" w:eastAsia="楷体" w:hAnsiTheme="majorHAnsi" w:cstheme="majorBidi"/>
      <w:b/>
      <w:bCs/>
      <w:szCs w:val="32"/>
    </w:rPr>
  </w:style>
  <w:style w:type="paragraph" w:styleId="3">
    <w:name w:val="heading 3"/>
    <w:basedOn w:val="a"/>
    <w:next w:val="a"/>
    <w:link w:val="30"/>
    <w:uiPriority w:val="9"/>
    <w:unhideWhenUsed/>
    <w:qFormat/>
    <w:rsid w:val="00F25139"/>
    <w:pPr>
      <w:keepNext/>
      <w:keepLines/>
      <w:ind w:firstLineChars="200" w:firstLine="200"/>
      <w:outlineLvl w:val="2"/>
    </w:pPr>
    <w:rPr>
      <w:rFonts w:ascii="楷体" w:eastAsia="楷体"/>
      <w:bCs/>
      <w:szCs w:val="32"/>
    </w:rPr>
  </w:style>
  <w:style w:type="paragraph" w:styleId="4">
    <w:name w:val="heading 4"/>
    <w:basedOn w:val="a"/>
    <w:next w:val="a"/>
    <w:link w:val="40"/>
    <w:uiPriority w:val="9"/>
    <w:unhideWhenUsed/>
    <w:qFormat/>
    <w:rsid w:val="00CD619B"/>
    <w:pPr>
      <w:keepNext/>
      <w:keepLines/>
      <w:ind w:firstLineChars="200" w:firstLine="200"/>
      <w:outlineLvl w:val="3"/>
    </w:pPr>
    <w:rPr>
      <w:rFonts w:hAnsiTheme="majorHAnsi" w:cstheme="majorBidi"/>
      <w:bCs/>
      <w:szCs w:val="28"/>
    </w:rPr>
  </w:style>
  <w:style w:type="paragraph" w:styleId="5">
    <w:name w:val="heading 5"/>
    <w:basedOn w:val="a"/>
    <w:next w:val="a"/>
    <w:link w:val="50"/>
    <w:uiPriority w:val="9"/>
    <w:unhideWhenUsed/>
    <w:qFormat/>
    <w:rsid w:val="00CD619B"/>
    <w:pPr>
      <w:keepNext/>
      <w:keepLines/>
      <w:ind w:firstLineChars="200" w:firstLine="200"/>
      <w:outlineLvl w:val="4"/>
    </w:pPr>
    <w:rPr>
      <w:bCs/>
      <w:szCs w:val="28"/>
    </w:rPr>
  </w:style>
  <w:style w:type="paragraph" w:styleId="6">
    <w:name w:val="heading 6"/>
    <w:basedOn w:val="a"/>
    <w:next w:val="a"/>
    <w:link w:val="60"/>
    <w:uiPriority w:val="9"/>
    <w:unhideWhenUsed/>
    <w:rsid w:val="00684258"/>
    <w:pPr>
      <w:keepNext/>
      <w:keepLines/>
      <w:spacing w:before="240" w:after="64" w:line="320" w:lineRule="auto"/>
      <w:outlineLvl w:val="5"/>
    </w:pPr>
    <w:rPr>
      <w:rFonts w:asciiTheme="majorHAnsi" w:eastAsiaTheme="majorEastAsia" w:hAnsiTheme="majorHAnsi" w:cstheme="majorBidi"/>
      <w:b/>
      <w:bCs/>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E4F5E"/>
    <w:pPr>
      <w:spacing w:line="440" w:lineRule="exact"/>
      <w:jc w:val="center"/>
    </w:pPr>
    <w:rPr>
      <w:rFonts w:hAnsiTheme="majorHAnsi" w:cstheme="majorBidi"/>
      <w:b/>
      <w:bCs/>
      <w:sz w:val="36"/>
      <w:szCs w:val="32"/>
    </w:rPr>
  </w:style>
  <w:style w:type="character" w:customStyle="1" w:styleId="a4">
    <w:name w:val="标题 字符"/>
    <w:basedOn w:val="a0"/>
    <w:link w:val="a3"/>
    <w:uiPriority w:val="10"/>
    <w:rsid w:val="00DE4F5E"/>
    <w:rPr>
      <w:rFonts w:ascii="宋体" w:eastAsia="宋体" w:hAnsiTheme="majorHAnsi" w:cstheme="majorBidi"/>
      <w:b/>
      <w:bCs/>
      <w:sz w:val="36"/>
      <w:szCs w:val="32"/>
    </w:rPr>
  </w:style>
  <w:style w:type="character" w:customStyle="1" w:styleId="10">
    <w:name w:val="标题 1 字符"/>
    <w:basedOn w:val="a0"/>
    <w:link w:val="1"/>
    <w:uiPriority w:val="9"/>
    <w:rsid w:val="00E57EC6"/>
    <w:rPr>
      <w:rFonts w:ascii="宋体" w:eastAsia="宋体" w:hAnsi="宋体"/>
      <w:b/>
      <w:bCs/>
      <w:kern w:val="44"/>
      <w:sz w:val="24"/>
      <w:szCs w:val="44"/>
    </w:rPr>
  </w:style>
  <w:style w:type="character" w:customStyle="1" w:styleId="20">
    <w:name w:val="标题 2 字符"/>
    <w:basedOn w:val="a0"/>
    <w:link w:val="2"/>
    <w:uiPriority w:val="9"/>
    <w:rsid w:val="002E7167"/>
    <w:rPr>
      <w:rFonts w:ascii="楷体" w:eastAsia="楷体" w:hAnsiTheme="majorHAnsi" w:cstheme="majorBidi"/>
      <w:b/>
      <w:bCs/>
      <w:sz w:val="28"/>
      <w:szCs w:val="32"/>
    </w:rPr>
  </w:style>
  <w:style w:type="character" w:customStyle="1" w:styleId="30">
    <w:name w:val="标题 3 字符"/>
    <w:basedOn w:val="a0"/>
    <w:link w:val="3"/>
    <w:uiPriority w:val="9"/>
    <w:rsid w:val="00F25139"/>
    <w:rPr>
      <w:rFonts w:ascii="楷体" w:eastAsia="楷体" w:hAnsi="宋体"/>
      <w:bCs/>
      <w:sz w:val="28"/>
      <w:szCs w:val="32"/>
    </w:rPr>
  </w:style>
  <w:style w:type="character" w:customStyle="1" w:styleId="40">
    <w:name w:val="标题 4 字符"/>
    <w:basedOn w:val="a0"/>
    <w:link w:val="4"/>
    <w:uiPriority w:val="9"/>
    <w:rsid w:val="00CD619B"/>
    <w:rPr>
      <w:rFonts w:ascii="仿宋_GB2312" w:eastAsia="仿宋_GB2312" w:hAnsiTheme="majorHAnsi" w:cstheme="majorBidi"/>
      <w:bCs/>
      <w:sz w:val="28"/>
      <w:szCs w:val="28"/>
    </w:rPr>
  </w:style>
  <w:style w:type="character" w:customStyle="1" w:styleId="50">
    <w:name w:val="标题 5 字符"/>
    <w:basedOn w:val="a0"/>
    <w:link w:val="5"/>
    <w:uiPriority w:val="9"/>
    <w:rsid w:val="00CD619B"/>
    <w:rPr>
      <w:rFonts w:ascii="仿宋_GB2312" w:eastAsia="仿宋_GB2312"/>
      <w:bCs/>
      <w:sz w:val="28"/>
      <w:szCs w:val="28"/>
    </w:rPr>
  </w:style>
  <w:style w:type="character" w:customStyle="1" w:styleId="60">
    <w:name w:val="标题 6 字符"/>
    <w:basedOn w:val="a0"/>
    <w:link w:val="6"/>
    <w:uiPriority w:val="9"/>
    <w:rsid w:val="00684258"/>
    <w:rPr>
      <w:rFonts w:asciiTheme="majorHAnsi" w:eastAsiaTheme="majorEastAsia" w:hAnsiTheme="majorHAnsi" w:cstheme="majorBidi"/>
      <w:b/>
      <w:bCs/>
      <w:sz w:val="24"/>
      <w:szCs w:val="24"/>
    </w:rPr>
  </w:style>
  <w:style w:type="paragraph" w:styleId="a5">
    <w:name w:val="header"/>
    <w:basedOn w:val="a"/>
    <w:link w:val="a6"/>
    <w:uiPriority w:val="99"/>
    <w:unhideWhenUsed/>
    <w:rsid w:val="00A070B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070B1"/>
    <w:rPr>
      <w:rFonts w:ascii="仿宋_GB2312" w:eastAsia="仿宋_GB2312"/>
      <w:sz w:val="18"/>
      <w:szCs w:val="18"/>
    </w:rPr>
  </w:style>
  <w:style w:type="paragraph" w:styleId="a7">
    <w:name w:val="footer"/>
    <w:basedOn w:val="a"/>
    <w:link w:val="a8"/>
    <w:uiPriority w:val="99"/>
    <w:unhideWhenUsed/>
    <w:rsid w:val="00A070B1"/>
    <w:pPr>
      <w:tabs>
        <w:tab w:val="center" w:pos="4153"/>
        <w:tab w:val="right" w:pos="8306"/>
      </w:tabs>
      <w:snapToGrid w:val="0"/>
      <w:jc w:val="left"/>
    </w:pPr>
    <w:rPr>
      <w:sz w:val="18"/>
      <w:szCs w:val="18"/>
    </w:rPr>
  </w:style>
  <w:style w:type="character" w:customStyle="1" w:styleId="a8">
    <w:name w:val="页脚 字符"/>
    <w:basedOn w:val="a0"/>
    <w:link w:val="a7"/>
    <w:uiPriority w:val="99"/>
    <w:rsid w:val="00A070B1"/>
    <w:rPr>
      <w:rFonts w:ascii="仿宋_GB2312" w:eastAsia="仿宋_GB2312"/>
      <w:sz w:val="18"/>
      <w:szCs w:val="18"/>
    </w:rPr>
  </w:style>
  <w:style w:type="paragraph" w:styleId="a9">
    <w:name w:val="Normal (Web)"/>
    <w:basedOn w:val="a"/>
    <w:uiPriority w:val="99"/>
    <w:semiHidden/>
    <w:unhideWhenUsed/>
    <w:rsid w:val="00DE4F5E"/>
    <w:pPr>
      <w:widowControl/>
      <w:spacing w:before="100" w:beforeAutospacing="1" w:after="100" w:afterAutospacing="1"/>
      <w:jc w:val="left"/>
    </w:pPr>
    <w:rPr>
      <w:rFonts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5441">
      <w:bodyDiv w:val="1"/>
      <w:marLeft w:val="0"/>
      <w:marRight w:val="0"/>
      <w:marTop w:val="0"/>
      <w:marBottom w:val="0"/>
      <w:divBdr>
        <w:top w:val="none" w:sz="0" w:space="0" w:color="auto"/>
        <w:left w:val="none" w:sz="0" w:space="0" w:color="auto"/>
        <w:bottom w:val="none" w:sz="0" w:space="0" w:color="auto"/>
        <w:right w:val="none" w:sz="0" w:space="0" w:color="auto"/>
      </w:divBdr>
    </w:div>
    <w:div w:id="127866773">
      <w:bodyDiv w:val="1"/>
      <w:marLeft w:val="0"/>
      <w:marRight w:val="0"/>
      <w:marTop w:val="0"/>
      <w:marBottom w:val="0"/>
      <w:divBdr>
        <w:top w:val="none" w:sz="0" w:space="0" w:color="auto"/>
        <w:left w:val="none" w:sz="0" w:space="0" w:color="auto"/>
        <w:bottom w:val="none" w:sz="0" w:space="0" w:color="auto"/>
        <w:right w:val="none" w:sz="0" w:space="0" w:color="auto"/>
      </w:divBdr>
    </w:div>
    <w:div w:id="405764479">
      <w:bodyDiv w:val="1"/>
      <w:marLeft w:val="0"/>
      <w:marRight w:val="0"/>
      <w:marTop w:val="0"/>
      <w:marBottom w:val="0"/>
      <w:divBdr>
        <w:top w:val="none" w:sz="0" w:space="0" w:color="auto"/>
        <w:left w:val="none" w:sz="0" w:space="0" w:color="auto"/>
        <w:bottom w:val="none" w:sz="0" w:space="0" w:color="auto"/>
        <w:right w:val="none" w:sz="0" w:space="0" w:color="auto"/>
      </w:divBdr>
    </w:div>
    <w:div w:id="478965425">
      <w:bodyDiv w:val="1"/>
      <w:marLeft w:val="0"/>
      <w:marRight w:val="0"/>
      <w:marTop w:val="0"/>
      <w:marBottom w:val="0"/>
      <w:divBdr>
        <w:top w:val="none" w:sz="0" w:space="0" w:color="auto"/>
        <w:left w:val="none" w:sz="0" w:space="0" w:color="auto"/>
        <w:bottom w:val="none" w:sz="0" w:space="0" w:color="auto"/>
        <w:right w:val="none" w:sz="0" w:space="0" w:color="auto"/>
      </w:divBdr>
    </w:div>
    <w:div w:id="626156430">
      <w:bodyDiv w:val="1"/>
      <w:marLeft w:val="0"/>
      <w:marRight w:val="0"/>
      <w:marTop w:val="0"/>
      <w:marBottom w:val="0"/>
      <w:divBdr>
        <w:top w:val="none" w:sz="0" w:space="0" w:color="auto"/>
        <w:left w:val="none" w:sz="0" w:space="0" w:color="auto"/>
        <w:bottom w:val="none" w:sz="0" w:space="0" w:color="auto"/>
        <w:right w:val="none" w:sz="0" w:space="0" w:color="auto"/>
      </w:divBdr>
    </w:div>
    <w:div w:id="1489008252">
      <w:bodyDiv w:val="1"/>
      <w:marLeft w:val="0"/>
      <w:marRight w:val="0"/>
      <w:marTop w:val="0"/>
      <w:marBottom w:val="0"/>
      <w:divBdr>
        <w:top w:val="none" w:sz="0" w:space="0" w:color="auto"/>
        <w:left w:val="none" w:sz="0" w:space="0" w:color="auto"/>
        <w:bottom w:val="none" w:sz="0" w:space="0" w:color="auto"/>
        <w:right w:val="none" w:sz="0" w:space="0" w:color="auto"/>
      </w:divBdr>
    </w:div>
    <w:div w:id="1528056964">
      <w:bodyDiv w:val="1"/>
      <w:marLeft w:val="0"/>
      <w:marRight w:val="0"/>
      <w:marTop w:val="0"/>
      <w:marBottom w:val="0"/>
      <w:divBdr>
        <w:top w:val="none" w:sz="0" w:space="0" w:color="auto"/>
        <w:left w:val="none" w:sz="0" w:space="0" w:color="auto"/>
        <w:bottom w:val="none" w:sz="0" w:space="0" w:color="auto"/>
        <w:right w:val="none" w:sz="0" w:space="0" w:color="auto"/>
      </w:divBdr>
    </w:div>
    <w:div w:id="190363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916</Words>
  <Characters>5225</Characters>
  <DocSecurity>0</DocSecurity>
  <Lines>43</Lines>
  <Paragraphs>12</Paragraphs>
  <ScaleCrop>false</ScaleCrop>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2023-01-28T10:55:00Z</cp:lastPrinted>
  <dcterms:created xsi:type="dcterms:W3CDTF">2023-07-25T13:39:00Z</dcterms:created>
  <dcterms:modified xsi:type="dcterms:W3CDTF">2023-07-25T13:40:00Z</dcterms:modified>
</cp:coreProperties>
</file>