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D50604" w14:textId="77777777" w:rsidR="00DD3EA5" w:rsidRDefault="00DD3EA5" w:rsidP="00DD3EA5">
      <w:pPr>
        <w:pStyle w:val="a3"/>
      </w:pPr>
      <w:r w:rsidRPr="00DD3EA5">
        <w:rPr>
          <w:rFonts w:hint="eastAsia"/>
        </w:rPr>
        <w:t>福建省加快推进数据要素市场化改革实施方案</w:t>
      </w:r>
    </w:p>
    <w:p w14:paraId="1803550F" w14:textId="77777777" w:rsidR="00DD3EA5" w:rsidRPr="00DD3EA5" w:rsidRDefault="00DD3EA5" w:rsidP="00DD3EA5">
      <w:pPr>
        <w:rPr>
          <w:rFonts w:hint="eastAsia"/>
        </w:rPr>
      </w:pPr>
    </w:p>
    <w:p w14:paraId="27548220" w14:textId="77777777" w:rsidR="00DD3EA5" w:rsidRPr="00DD3EA5" w:rsidRDefault="00DD3EA5" w:rsidP="00DD3EA5">
      <w:pPr>
        <w:rPr>
          <w:rFonts w:hint="eastAsia"/>
        </w:rPr>
      </w:pPr>
      <w:r w:rsidRPr="00DD3EA5">
        <w:rPr>
          <w:rFonts w:hint="eastAsia"/>
        </w:rPr>
        <w:t xml:space="preserve">　　为深入贯彻落实《中共中央、国务院关于构建数据基础制度更好发挥数据要素作用的意见》精神，推动构建数据基础制度，激活数据要素潜能，加快推进数据要素市场化改革，助力做大做</w:t>
      </w:r>
      <w:proofErr w:type="gramStart"/>
      <w:r w:rsidRPr="00DD3EA5">
        <w:rPr>
          <w:rFonts w:hint="eastAsia"/>
        </w:rPr>
        <w:t>强做优数字</w:t>
      </w:r>
      <w:proofErr w:type="gramEnd"/>
      <w:r w:rsidRPr="00DD3EA5">
        <w:rPr>
          <w:rFonts w:hint="eastAsia"/>
        </w:rPr>
        <w:t>经济，结合我省实际，制定本实施方案。</w:t>
      </w:r>
    </w:p>
    <w:p w14:paraId="7010C1B7" w14:textId="77777777" w:rsidR="00DD3EA5" w:rsidRPr="00DD3EA5" w:rsidRDefault="00DD3EA5" w:rsidP="00DD3EA5">
      <w:pPr>
        <w:rPr>
          <w:rFonts w:hint="eastAsia"/>
        </w:rPr>
      </w:pPr>
      <w:r w:rsidRPr="00DD3EA5">
        <w:rPr>
          <w:rFonts w:hint="eastAsia"/>
        </w:rPr>
        <w:t xml:space="preserve">　</w:t>
      </w:r>
      <w:r w:rsidRPr="00DD3EA5">
        <w:rPr>
          <w:rFonts w:hint="eastAsia"/>
          <w:b/>
          <w:bCs/>
        </w:rPr>
        <w:t xml:space="preserve">　一、总体要求</w:t>
      </w:r>
    </w:p>
    <w:p w14:paraId="4DE47D3F" w14:textId="77777777" w:rsidR="00DD3EA5" w:rsidRPr="00DD3EA5" w:rsidRDefault="00DD3EA5" w:rsidP="00DD3EA5">
      <w:pPr>
        <w:rPr>
          <w:rFonts w:hint="eastAsia"/>
        </w:rPr>
      </w:pPr>
      <w:r w:rsidRPr="00DD3EA5">
        <w:rPr>
          <w:rFonts w:hint="eastAsia"/>
        </w:rPr>
        <w:t xml:space="preserve">　　</w:t>
      </w:r>
      <w:r w:rsidRPr="00DD3EA5">
        <w:rPr>
          <w:rFonts w:hint="eastAsia"/>
          <w:b/>
          <w:bCs/>
        </w:rPr>
        <w:t>（一）指导思想</w:t>
      </w:r>
    </w:p>
    <w:p w14:paraId="51A5A5CA" w14:textId="77777777" w:rsidR="00DD3EA5" w:rsidRPr="00DD3EA5" w:rsidRDefault="00DD3EA5" w:rsidP="00DD3EA5">
      <w:pPr>
        <w:rPr>
          <w:rFonts w:hint="eastAsia"/>
        </w:rPr>
      </w:pPr>
      <w:r w:rsidRPr="00DD3EA5">
        <w:rPr>
          <w:rFonts w:hint="eastAsia"/>
        </w:rPr>
        <w:t xml:space="preserve">　　以习近平新时代中国特色社会主义思想为指导，深入贯彻党的二十大精神，按照省委和省政府工作要求，立足数字福建建设基础，在维护国家数据安全、保护个人信息和商业秘密前提下，以促进数据合</w:t>
      </w:r>
      <w:proofErr w:type="gramStart"/>
      <w:r w:rsidRPr="00DD3EA5">
        <w:rPr>
          <w:rFonts w:hint="eastAsia"/>
        </w:rPr>
        <w:t>规</w:t>
      </w:r>
      <w:proofErr w:type="gramEnd"/>
      <w:r w:rsidRPr="00DD3EA5">
        <w:rPr>
          <w:rFonts w:hint="eastAsia"/>
        </w:rPr>
        <w:t>高效流通使用、赋能实体经济为主线，加快培育数据要素市场，充分实现数据要素价值，促进全民共享数字经济发展红利，为新时代数字福建建设和全方位推进高质量发展提供有力支撑。</w:t>
      </w:r>
    </w:p>
    <w:p w14:paraId="5AD6104C" w14:textId="77777777" w:rsidR="00DD3EA5" w:rsidRPr="00DD3EA5" w:rsidRDefault="00DD3EA5" w:rsidP="00DD3EA5">
      <w:pPr>
        <w:rPr>
          <w:rFonts w:hint="eastAsia"/>
        </w:rPr>
      </w:pPr>
      <w:r w:rsidRPr="00DD3EA5">
        <w:rPr>
          <w:rFonts w:hint="eastAsia"/>
        </w:rPr>
        <w:t xml:space="preserve">　　</w:t>
      </w:r>
      <w:r w:rsidRPr="00DD3EA5">
        <w:rPr>
          <w:rFonts w:hint="eastAsia"/>
          <w:b/>
          <w:bCs/>
        </w:rPr>
        <w:t>（二）工作目标</w:t>
      </w:r>
    </w:p>
    <w:p w14:paraId="613C0C3F" w14:textId="77777777" w:rsidR="00DD3EA5" w:rsidRPr="00DD3EA5" w:rsidRDefault="00DD3EA5" w:rsidP="00DD3EA5">
      <w:pPr>
        <w:rPr>
          <w:rFonts w:hint="eastAsia"/>
        </w:rPr>
      </w:pPr>
      <w:r w:rsidRPr="00DD3EA5">
        <w:rPr>
          <w:rFonts w:hint="eastAsia"/>
        </w:rPr>
        <w:t xml:space="preserve">　　到2025年，培育100家《数据管理能力成熟度评估模型》（以下简称 DCMM）贯标单位，打造100个典型数据应用场景，福建大数据交易所上架产品突破2000款；数据基础制度机制更加完善，数据要素市场化配置更加高效，数据要素市场环境更加安全可信、公平开放，公共数据分级开发模式更加成熟，福建大数据交易所建设更加规范，形成数据流通交易的福建样板，打造数据基础制度建设先行区。</w:t>
      </w:r>
    </w:p>
    <w:p w14:paraId="57AEC884" w14:textId="77777777" w:rsidR="00DD3EA5" w:rsidRPr="00DD3EA5" w:rsidRDefault="00DD3EA5" w:rsidP="00DD3EA5">
      <w:pPr>
        <w:rPr>
          <w:rFonts w:hint="eastAsia"/>
        </w:rPr>
      </w:pPr>
      <w:r w:rsidRPr="00DD3EA5">
        <w:rPr>
          <w:rFonts w:hint="eastAsia"/>
          <w:b/>
          <w:bCs/>
        </w:rPr>
        <w:t xml:space="preserve">　　二、重点任务</w:t>
      </w:r>
    </w:p>
    <w:p w14:paraId="674F64EA" w14:textId="77777777" w:rsidR="00DD3EA5" w:rsidRPr="00DD3EA5" w:rsidRDefault="00DD3EA5" w:rsidP="00DD3EA5">
      <w:pPr>
        <w:rPr>
          <w:rFonts w:hint="eastAsia"/>
        </w:rPr>
      </w:pPr>
      <w:r w:rsidRPr="00DD3EA5">
        <w:rPr>
          <w:rFonts w:hint="eastAsia"/>
        </w:rPr>
        <w:t xml:space="preserve">　　</w:t>
      </w:r>
      <w:r w:rsidRPr="00DD3EA5">
        <w:rPr>
          <w:rFonts w:hint="eastAsia"/>
          <w:b/>
          <w:bCs/>
        </w:rPr>
        <w:t>（一）探索构建合</w:t>
      </w:r>
      <w:proofErr w:type="gramStart"/>
      <w:r w:rsidRPr="00DD3EA5">
        <w:rPr>
          <w:rFonts w:hint="eastAsia"/>
          <w:b/>
          <w:bCs/>
        </w:rPr>
        <w:t>规</w:t>
      </w:r>
      <w:proofErr w:type="gramEnd"/>
      <w:r w:rsidRPr="00DD3EA5">
        <w:rPr>
          <w:rFonts w:hint="eastAsia"/>
          <w:b/>
          <w:bCs/>
        </w:rPr>
        <w:t>有序的数据要素市场</w:t>
      </w:r>
    </w:p>
    <w:p w14:paraId="6BDF539A" w14:textId="77777777" w:rsidR="00DD3EA5" w:rsidRPr="00DD3EA5" w:rsidRDefault="00DD3EA5" w:rsidP="00DD3EA5">
      <w:pPr>
        <w:rPr>
          <w:rFonts w:hint="eastAsia"/>
        </w:rPr>
      </w:pPr>
      <w:r w:rsidRPr="00DD3EA5">
        <w:rPr>
          <w:rFonts w:hint="eastAsia"/>
        </w:rPr>
        <w:t xml:space="preserve">　　</w:t>
      </w:r>
      <w:r w:rsidRPr="00DD3EA5">
        <w:rPr>
          <w:rFonts w:hint="eastAsia"/>
          <w:b/>
          <w:bCs/>
        </w:rPr>
        <w:t>1.探索数据产权制度。</w:t>
      </w:r>
      <w:r w:rsidRPr="00DD3EA5">
        <w:rPr>
          <w:rFonts w:hint="eastAsia"/>
        </w:rPr>
        <w:t>开展数据产权制度理论研究，探索建立数据产权运营机制。探索开展数据要素登记存证，依托福建大数据交易所建设数据要素登记管理平台，鼓励市场主体在平台进行数据产权及数据交易登记存证。开展国家数据知识产权地方试点，探索数据知识产权登记制度，促进数据知识产权流通。〔责任单位：省数字办、金融监管局、市场监管局，各设区市人民政府（含平潭综合实验区管委会，下同），省大数据集团〕</w:t>
      </w:r>
    </w:p>
    <w:p w14:paraId="719718AE" w14:textId="77777777" w:rsidR="00DD3EA5" w:rsidRPr="00DD3EA5" w:rsidRDefault="00DD3EA5" w:rsidP="00DD3EA5">
      <w:pPr>
        <w:rPr>
          <w:rFonts w:hint="eastAsia"/>
        </w:rPr>
      </w:pPr>
      <w:r w:rsidRPr="00DD3EA5">
        <w:rPr>
          <w:rFonts w:hint="eastAsia"/>
        </w:rPr>
        <w:t xml:space="preserve">　　</w:t>
      </w:r>
      <w:r w:rsidRPr="00DD3EA5">
        <w:rPr>
          <w:rFonts w:hint="eastAsia"/>
          <w:b/>
          <w:bCs/>
        </w:rPr>
        <w:t>2.健全数据交易制度。</w:t>
      </w:r>
      <w:r w:rsidRPr="00DD3EA5">
        <w:rPr>
          <w:rFonts w:hint="eastAsia"/>
        </w:rPr>
        <w:t>适时研究制定福建省数据交易管理办法，建立健全数据交易制度机制。研究行业数据流通准入标准细则，强化数据全流程合</w:t>
      </w:r>
      <w:proofErr w:type="gramStart"/>
      <w:r w:rsidRPr="00DD3EA5">
        <w:rPr>
          <w:rFonts w:hint="eastAsia"/>
        </w:rPr>
        <w:t>规</w:t>
      </w:r>
      <w:proofErr w:type="gramEnd"/>
      <w:r w:rsidRPr="00DD3EA5">
        <w:rPr>
          <w:rFonts w:hint="eastAsia"/>
        </w:rPr>
        <w:t>治理。推动建立企业和个人信息数据市场自主定价机制，鼓励行业协会、数据商和第三方机构分行业、分类型、分场景搭建数据定价模型，探索建立数据价值评估指标体系。支持福建大数据交易所设立数据价值评估实验室，探索开展专业化的数据资产评估公共服务。（责任单位：</w:t>
      </w:r>
      <w:proofErr w:type="gramStart"/>
      <w:r w:rsidRPr="00DD3EA5">
        <w:rPr>
          <w:rFonts w:hint="eastAsia"/>
        </w:rPr>
        <w:t>省数字办</w:t>
      </w:r>
      <w:proofErr w:type="gramEnd"/>
      <w:r w:rsidRPr="00DD3EA5">
        <w:rPr>
          <w:rFonts w:hint="eastAsia"/>
        </w:rPr>
        <w:t>等省直有关部门，各设区市人民政府，省大数据集团）</w:t>
      </w:r>
    </w:p>
    <w:p w14:paraId="4C9AAE0A" w14:textId="77777777" w:rsidR="00DD3EA5" w:rsidRPr="00DD3EA5" w:rsidRDefault="00DD3EA5" w:rsidP="00DD3EA5">
      <w:pPr>
        <w:rPr>
          <w:rFonts w:hint="eastAsia"/>
        </w:rPr>
      </w:pPr>
      <w:r w:rsidRPr="00DD3EA5">
        <w:rPr>
          <w:rFonts w:hint="eastAsia"/>
        </w:rPr>
        <w:t xml:space="preserve">　　</w:t>
      </w:r>
      <w:r w:rsidRPr="00DD3EA5">
        <w:rPr>
          <w:rFonts w:hint="eastAsia"/>
          <w:b/>
          <w:bCs/>
        </w:rPr>
        <w:t>3.完善数据流通标准。</w:t>
      </w:r>
      <w:r w:rsidRPr="00DD3EA5">
        <w:rPr>
          <w:rFonts w:hint="eastAsia"/>
        </w:rPr>
        <w:t>推动工业、医疗、金融、交通等重点行业研究数据分类分级标准，引导市场主体按照使用场景和用途用量合</w:t>
      </w:r>
      <w:proofErr w:type="gramStart"/>
      <w:r w:rsidRPr="00DD3EA5">
        <w:rPr>
          <w:rFonts w:hint="eastAsia"/>
        </w:rPr>
        <w:t>规</w:t>
      </w:r>
      <w:proofErr w:type="gramEnd"/>
      <w:r w:rsidRPr="00DD3EA5">
        <w:rPr>
          <w:rFonts w:hint="eastAsia"/>
        </w:rPr>
        <w:t>授权使用数据。贯彻执行数据领域国家标准、数据领域行业标准，制定修订一批数据领域地方标准，加快推进数据采集和接口标准化，促进数据整合互通和互操作。支持第三方机构组织加强数据采集和质量评估标准制定，推动数据产品标准化。（责任单位：省工信厅、交通运输厅、卫健委、金融监管局、市场监管局、数字办等省直有关部门，</w:t>
      </w:r>
      <w:r w:rsidRPr="00DD3EA5">
        <w:rPr>
          <w:rFonts w:hint="eastAsia"/>
        </w:rPr>
        <w:lastRenderedPageBreak/>
        <w:t>人行福建省分行、国家金融监管总局福建监管局，各设区市人民政府）</w:t>
      </w:r>
    </w:p>
    <w:p w14:paraId="6513A5F3" w14:textId="77777777" w:rsidR="00DD3EA5" w:rsidRPr="00DD3EA5" w:rsidRDefault="00DD3EA5" w:rsidP="00DD3EA5">
      <w:pPr>
        <w:rPr>
          <w:rFonts w:hint="eastAsia"/>
        </w:rPr>
      </w:pPr>
      <w:r w:rsidRPr="00DD3EA5">
        <w:rPr>
          <w:rFonts w:hint="eastAsia"/>
        </w:rPr>
        <w:t xml:space="preserve">　　</w:t>
      </w:r>
      <w:r w:rsidRPr="00DD3EA5">
        <w:rPr>
          <w:rFonts w:hint="eastAsia"/>
          <w:b/>
          <w:bCs/>
        </w:rPr>
        <w:t>4.培育数据市场主体。</w:t>
      </w:r>
      <w:r w:rsidRPr="00DD3EA5">
        <w:rPr>
          <w:rFonts w:hint="eastAsia"/>
        </w:rPr>
        <w:t>围绕数据流通和交易全链条，培育一批数据服务型、数据管理型、数据应用型典型企业。在智能制造、节能降碳、绿色建造、新能源、智慧城市等重点领域，大力培育贴近业务需求的行业性、产业化数据商。积极培育一批数据集成、数据经纪、合</w:t>
      </w:r>
      <w:proofErr w:type="gramStart"/>
      <w:r w:rsidRPr="00DD3EA5">
        <w:rPr>
          <w:rFonts w:hint="eastAsia"/>
        </w:rPr>
        <w:t>规</w:t>
      </w:r>
      <w:proofErr w:type="gramEnd"/>
      <w:r w:rsidRPr="00DD3EA5">
        <w:rPr>
          <w:rFonts w:hint="eastAsia"/>
        </w:rPr>
        <w:t>认证、安全审计、数据公证、数据保险、数据托管、资产评估、争议仲裁、风险评估、人才培训等第三</w:t>
      </w:r>
      <w:proofErr w:type="gramStart"/>
      <w:r w:rsidRPr="00DD3EA5">
        <w:rPr>
          <w:rFonts w:hint="eastAsia"/>
        </w:rPr>
        <w:t>方专业</w:t>
      </w:r>
      <w:proofErr w:type="gramEnd"/>
      <w:r w:rsidRPr="00DD3EA5">
        <w:rPr>
          <w:rFonts w:hint="eastAsia"/>
        </w:rPr>
        <w:t>服务机构，提升数据流通和交易全流程服务能力。鼓励海丝中央法</w:t>
      </w:r>
      <w:proofErr w:type="gramStart"/>
      <w:r w:rsidRPr="00DD3EA5">
        <w:rPr>
          <w:rFonts w:hint="eastAsia"/>
        </w:rPr>
        <w:t>务</w:t>
      </w:r>
      <w:proofErr w:type="gramEnd"/>
      <w:r w:rsidRPr="00DD3EA5">
        <w:rPr>
          <w:rFonts w:hint="eastAsia"/>
        </w:rPr>
        <w:t>区及相关机构开展数据合</w:t>
      </w:r>
      <w:proofErr w:type="gramStart"/>
      <w:r w:rsidRPr="00DD3EA5">
        <w:rPr>
          <w:rFonts w:hint="eastAsia"/>
        </w:rPr>
        <w:t>规</w:t>
      </w:r>
      <w:proofErr w:type="gramEnd"/>
      <w:r w:rsidRPr="00DD3EA5">
        <w:rPr>
          <w:rFonts w:hint="eastAsia"/>
        </w:rPr>
        <w:t>管理、数据纠纷调解等法</w:t>
      </w:r>
      <w:proofErr w:type="gramStart"/>
      <w:r w:rsidRPr="00DD3EA5">
        <w:rPr>
          <w:rFonts w:hint="eastAsia"/>
        </w:rPr>
        <w:t>务</w:t>
      </w:r>
      <w:proofErr w:type="gramEnd"/>
      <w:r w:rsidRPr="00DD3EA5">
        <w:rPr>
          <w:rFonts w:hint="eastAsia"/>
        </w:rPr>
        <w:t>创新。（责任单位：</w:t>
      </w:r>
      <w:proofErr w:type="gramStart"/>
      <w:r w:rsidRPr="00DD3EA5">
        <w:rPr>
          <w:rFonts w:hint="eastAsia"/>
        </w:rPr>
        <w:t>省发改</w:t>
      </w:r>
      <w:proofErr w:type="gramEnd"/>
      <w:r w:rsidRPr="00DD3EA5">
        <w:rPr>
          <w:rFonts w:hint="eastAsia"/>
        </w:rPr>
        <w:t>委、工信厅、司法厅、自然资源厅、生态环境厅、交通运输厅、卫健委、金融监管局、市场监管局、数字办等省直有关部门，各设区市人民政府）</w:t>
      </w:r>
    </w:p>
    <w:p w14:paraId="3DD23FD5" w14:textId="77777777" w:rsidR="00DD3EA5" w:rsidRPr="00DD3EA5" w:rsidRDefault="00DD3EA5" w:rsidP="00DD3EA5">
      <w:pPr>
        <w:rPr>
          <w:rFonts w:hint="eastAsia"/>
        </w:rPr>
      </w:pPr>
      <w:r w:rsidRPr="00DD3EA5">
        <w:rPr>
          <w:rFonts w:hint="eastAsia"/>
        </w:rPr>
        <w:t xml:space="preserve">　　</w:t>
      </w:r>
      <w:r w:rsidRPr="00DD3EA5">
        <w:rPr>
          <w:rFonts w:hint="eastAsia"/>
          <w:b/>
          <w:bCs/>
        </w:rPr>
        <w:t>5.提升企业数据治理能力。</w:t>
      </w:r>
      <w:r w:rsidRPr="00DD3EA5">
        <w:rPr>
          <w:rFonts w:hint="eastAsia"/>
        </w:rPr>
        <w:t>探索推行企业首席数据官制度，积极引导省属国企、大型企业试点设立数据领导小组和数据管理部门，推广首席数据官制</w:t>
      </w:r>
      <w:proofErr w:type="gramStart"/>
      <w:r w:rsidRPr="00DD3EA5">
        <w:rPr>
          <w:rFonts w:hint="eastAsia"/>
        </w:rPr>
        <w:t>度建设</w:t>
      </w:r>
      <w:proofErr w:type="gramEnd"/>
      <w:r w:rsidRPr="00DD3EA5">
        <w:rPr>
          <w:rFonts w:hint="eastAsia"/>
        </w:rPr>
        <w:t>优秀案例。加大DCMM、数据安全管理等国家标准贯标力度，鼓励数据型企业率先开展DCMM贯标工作。鼓励企业研发数据治理软件工具并推广应用，引导企业加强数据治理体系建设。（责任单位：省工信厅、国资委、数字办等省直有关部门，各设区市人民政府）</w:t>
      </w:r>
    </w:p>
    <w:p w14:paraId="45E79F14" w14:textId="77777777" w:rsidR="00DD3EA5" w:rsidRPr="00DD3EA5" w:rsidRDefault="00DD3EA5" w:rsidP="00DD3EA5">
      <w:pPr>
        <w:rPr>
          <w:rFonts w:hint="eastAsia"/>
        </w:rPr>
      </w:pPr>
      <w:r w:rsidRPr="00DD3EA5">
        <w:rPr>
          <w:rFonts w:hint="eastAsia"/>
        </w:rPr>
        <w:t xml:space="preserve">　　</w:t>
      </w:r>
      <w:r w:rsidRPr="00DD3EA5">
        <w:rPr>
          <w:rFonts w:hint="eastAsia"/>
          <w:b/>
          <w:bCs/>
        </w:rPr>
        <w:t>（二）建设完善规范高效的数据交易场所</w:t>
      </w:r>
    </w:p>
    <w:p w14:paraId="61CE8DCB" w14:textId="77777777" w:rsidR="00DD3EA5" w:rsidRPr="00DD3EA5" w:rsidRDefault="00DD3EA5" w:rsidP="00DD3EA5">
      <w:pPr>
        <w:rPr>
          <w:rFonts w:hint="eastAsia"/>
        </w:rPr>
      </w:pPr>
      <w:r w:rsidRPr="00DD3EA5">
        <w:rPr>
          <w:rFonts w:hint="eastAsia"/>
        </w:rPr>
        <w:t xml:space="preserve">　　</w:t>
      </w:r>
      <w:r w:rsidRPr="00DD3EA5">
        <w:rPr>
          <w:rFonts w:hint="eastAsia"/>
          <w:b/>
          <w:bCs/>
        </w:rPr>
        <w:t>1.完善场内数据交易规则。</w:t>
      </w:r>
      <w:r w:rsidRPr="00DD3EA5">
        <w:rPr>
          <w:rFonts w:hint="eastAsia"/>
        </w:rPr>
        <w:t>依托数字福建专家委员会成立数据要素专家组，围绕数据交易的难点、重点问题提供技术、政策咨询支持。完善福建大数据交易所数据交易管理规则，并研究制定交易主体管理、数据产品上架、交易合</w:t>
      </w:r>
      <w:proofErr w:type="gramStart"/>
      <w:r w:rsidRPr="00DD3EA5">
        <w:rPr>
          <w:rFonts w:hint="eastAsia"/>
        </w:rPr>
        <w:t>规</w:t>
      </w:r>
      <w:proofErr w:type="gramEnd"/>
      <w:r w:rsidRPr="00DD3EA5">
        <w:rPr>
          <w:rFonts w:hint="eastAsia"/>
        </w:rPr>
        <w:t>审核、数据安全评估等业务规范。（责任单位：</w:t>
      </w:r>
      <w:proofErr w:type="gramStart"/>
      <w:r w:rsidRPr="00DD3EA5">
        <w:rPr>
          <w:rFonts w:hint="eastAsia"/>
        </w:rPr>
        <w:t>省数字办</w:t>
      </w:r>
      <w:proofErr w:type="gramEnd"/>
      <w:r w:rsidRPr="00DD3EA5">
        <w:rPr>
          <w:rFonts w:hint="eastAsia"/>
        </w:rPr>
        <w:t>、金融监管局、市场监管局等省直有关部门，省大数据集团）</w:t>
      </w:r>
    </w:p>
    <w:p w14:paraId="4C22822E" w14:textId="77777777" w:rsidR="00DD3EA5" w:rsidRPr="00DD3EA5" w:rsidRDefault="00DD3EA5" w:rsidP="00DD3EA5">
      <w:pPr>
        <w:rPr>
          <w:rFonts w:hint="eastAsia"/>
        </w:rPr>
      </w:pPr>
      <w:r w:rsidRPr="00DD3EA5">
        <w:rPr>
          <w:rFonts w:hint="eastAsia"/>
        </w:rPr>
        <w:t xml:space="preserve">　　</w:t>
      </w:r>
      <w:r w:rsidRPr="00DD3EA5">
        <w:rPr>
          <w:rFonts w:hint="eastAsia"/>
          <w:b/>
          <w:bCs/>
        </w:rPr>
        <w:t>2.迭代升级数据交易平台。</w:t>
      </w:r>
      <w:r w:rsidRPr="00DD3EA5">
        <w:rPr>
          <w:rFonts w:hint="eastAsia"/>
        </w:rPr>
        <w:t>迭代升级建设福建大数据交易平台，提升“可连可托管、可控可计量、可用不可见”的数据交易支撑能力。拓展建设金融、文化、公共数据、数字影视、</w:t>
      </w:r>
      <w:proofErr w:type="gramStart"/>
      <w:r w:rsidRPr="00DD3EA5">
        <w:rPr>
          <w:rFonts w:hint="eastAsia"/>
        </w:rPr>
        <w:t>算力服务</w:t>
      </w:r>
      <w:proofErr w:type="gramEnd"/>
      <w:r w:rsidRPr="00DD3EA5">
        <w:rPr>
          <w:rFonts w:hint="eastAsia"/>
        </w:rPr>
        <w:t>等交易专区，探索多种行业数据交易支撑方式。健全完善福建大数据交易平台网络通信、存储计算、应用服务、安全管控等配套支撑和服务，为场内数据交易提供低成本、高效率、可信赖的保障环境。（责任单位：</w:t>
      </w:r>
      <w:proofErr w:type="gramStart"/>
      <w:r w:rsidRPr="00DD3EA5">
        <w:rPr>
          <w:rFonts w:hint="eastAsia"/>
        </w:rPr>
        <w:t>省数字办</w:t>
      </w:r>
      <w:proofErr w:type="gramEnd"/>
      <w:r w:rsidRPr="00DD3EA5">
        <w:rPr>
          <w:rFonts w:hint="eastAsia"/>
        </w:rPr>
        <w:t>，省大数据集团）</w:t>
      </w:r>
    </w:p>
    <w:p w14:paraId="62E90BF4" w14:textId="77777777" w:rsidR="00DD3EA5" w:rsidRPr="00DD3EA5" w:rsidRDefault="00DD3EA5" w:rsidP="00DD3EA5">
      <w:pPr>
        <w:rPr>
          <w:rFonts w:hint="eastAsia"/>
        </w:rPr>
      </w:pPr>
      <w:r w:rsidRPr="00DD3EA5">
        <w:rPr>
          <w:rFonts w:hint="eastAsia"/>
        </w:rPr>
        <w:t xml:space="preserve">　　</w:t>
      </w:r>
      <w:r w:rsidRPr="00DD3EA5">
        <w:rPr>
          <w:rFonts w:hint="eastAsia"/>
          <w:b/>
          <w:bCs/>
        </w:rPr>
        <w:t>3.探索所商分离运营模式。</w:t>
      </w:r>
      <w:r w:rsidRPr="00DD3EA5">
        <w:rPr>
          <w:rFonts w:hint="eastAsia"/>
        </w:rPr>
        <w:t>探索建立福建大数据交易所与</w:t>
      </w:r>
      <w:proofErr w:type="gramStart"/>
      <w:r w:rsidRPr="00DD3EA5">
        <w:rPr>
          <w:rFonts w:hint="eastAsia"/>
        </w:rPr>
        <w:t>数据商相分离</w:t>
      </w:r>
      <w:proofErr w:type="gramEnd"/>
      <w:r w:rsidRPr="00DD3EA5">
        <w:rPr>
          <w:rFonts w:hint="eastAsia"/>
        </w:rPr>
        <w:t>的市场运行机制，构建“交易所+数据商+第三方服务机构”协同创新的数据交易流通和服务生态。深化福建大数据交易所在交易主体准入、交易商品上架、交易实施和监管等方面的基础服务。鼓励数据商在交易所授权和监管下，开展数据开发、数据发布、数据承销和数据创新应用等业务；鼓励第三方专业化服务机构开展数据集成、数据经纪、资产评估等服务。（责任单位：</w:t>
      </w:r>
      <w:proofErr w:type="gramStart"/>
      <w:r w:rsidRPr="00DD3EA5">
        <w:rPr>
          <w:rFonts w:hint="eastAsia"/>
        </w:rPr>
        <w:t>省数字办</w:t>
      </w:r>
      <w:proofErr w:type="gramEnd"/>
      <w:r w:rsidRPr="00DD3EA5">
        <w:rPr>
          <w:rFonts w:hint="eastAsia"/>
        </w:rPr>
        <w:t>、金融监管局、市场监管局，省大数据集团）</w:t>
      </w:r>
    </w:p>
    <w:p w14:paraId="217C8967" w14:textId="77777777" w:rsidR="00DD3EA5" w:rsidRPr="00DD3EA5" w:rsidRDefault="00DD3EA5" w:rsidP="00DD3EA5">
      <w:pPr>
        <w:rPr>
          <w:rFonts w:hint="eastAsia"/>
        </w:rPr>
      </w:pPr>
      <w:r w:rsidRPr="00DD3EA5">
        <w:rPr>
          <w:rFonts w:hint="eastAsia"/>
        </w:rPr>
        <w:t xml:space="preserve">　　</w:t>
      </w:r>
      <w:r w:rsidRPr="00DD3EA5">
        <w:rPr>
          <w:rFonts w:hint="eastAsia"/>
          <w:b/>
          <w:bCs/>
        </w:rPr>
        <w:t>4.培育壮大场内数据交易。</w:t>
      </w:r>
      <w:r w:rsidRPr="00DD3EA5">
        <w:rPr>
          <w:rFonts w:hint="eastAsia"/>
        </w:rPr>
        <w:t>推动福建省公共数据资源开发服务平台与福建大数据交易平台互联互通，依法依规推进公共数据和社会数据融合应用。推动通信、电力、金融、交通、文化、电商等领域国有企业、行业龙头企业、互联网平台企业通过数据平台接入、数据托管等多方式接入福建大数据交易平台。政务部门可以依托福建大数据交易平台探索开展数据产品或数据服务采购交易模式。（责任单位：</w:t>
      </w:r>
      <w:proofErr w:type="gramStart"/>
      <w:r w:rsidRPr="00DD3EA5">
        <w:rPr>
          <w:rFonts w:hint="eastAsia"/>
        </w:rPr>
        <w:t>省发改</w:t>
      </w:r>
      <w:proofErr w:type="gramEnd"/>
      <w:r w:rsidRPr="00DD3EA5">
        <w:rPr>
          <w:rFonts w:hint="eastAsia"/>
        </w:rPr>
        <w:t>委、财政厅、国资委、金融监管局、数字办等省直有关部门，人行福建省分行、省通信管理局、国家金融监管总局福建监管局，各设区市人民政府，</w:t>
      </w:r>
      <w:r w:rsidRPr="00DD3EA5">
        <w:rPr>
          <w:rFonts w:hint="eastAsia"/>
        </w:rPr>
        <w:lastRenderedPageBreak/>
        <w:t>省大数据集团）</w:t>
      </w:r>
    </w:p>
    <w:p w14:paraId="41AFEE43" w14:textId="77777777" w:rsidR="00DD3EA5" w:rsidRPr="00DD3EA5" w:rsidRDefault="00DD3EA5" w:rsidP="00DD3EA5">
      <w:pPr>
        <w:rPr>
          <w:rFonts w:hint="eastAsia"/>
        </w:rPr>
      </w:pPr>
      <w:r w:rsidRPr="00DD3EA5">
        <w:rPr>
          <w:rFonts w:hint="eastAsia"/>
        </w:rPr>
        <w:t xml:space="preserve">　　</w:t>
      </w:r>
      <w:r w:rsidRPr="00DD3EA5">
        <w:rPr>
          <w:rFonts w:hint="eastAsia"/>
          <w:b/>
          <w:bCs/>
        </w:rPr>
        <w:t>（三）深化建设安全高效的公共数据分级开发体系</w:t>
      </w:r>
    </w:p>
    <w:p w14:paraId="155462E0" w14:textId="77777777" w:rsidR="00DD3EA5" w:rsidRPr="00DD3EA5" w:rsidRDefault="00DD3EA5" w:rsidP="00DD3EA5">
      <w:pPr>
        <w:rPr>
          <w:rFonts w:hint="eastAsia"/>
        </w:rPr>
      </w:pPr>
      <w:r w:rsidRPr="00DD3EA5">
        <w:rPr>
          <w:rFonts w:hint="eastAsia"/>
        </w:rPr>
        <w:t xml:space="preserve">　　</w:t>
      </w:r>
      <w:r w:rsidRPr="00DD3EA5">
        <w:rPr>
          <w:rFonts w:hint="eastAsia"/>
          <w:b/>
          <w:bCs/>
        </w:rPr>
        <w:t>1.强化公共数据高质量供给。</w:t>
      </w:r>
      <w:r w:rsidRPr="00DD3EA5">
        <w:rPr>
          <w:rFonts w:hint="eastAsia"/>
        </w:rPr>
        <w:t>完善提升公共数据目录系统，建立全省标准统一、动态管理的一体化公共数据目录。持续建设完善人口、法人、自然资源、经济、电子证照等基础库，建立健全基础库“一数一源”保障机制。深化公共数据治理，健全数据质量反馈整改责任机制和激励机制。（责任单位：</w:t>
      </w:r>
      <w:proofErr w:type="gramStart"/>
      <w:r w:rsidRPr="00DD3EA5">
        <w:rPr>
          <w:rFonts w:hint="eastAsia"/>
        </w:rPr>
        <w:t>省数字办</w:t>
      </w:r>
      <w:proofErr w:type="gramEnd"/>
      <w:r w:rsidRPr="00DD3EA5">
        <w:rPr>
          <w:rFonts w:hint="eastAsia"/>
        </w:rPr>
        <w:t>等省直有关部门，各设区市人民政府，省大数据集团）</w:t>
      </w:r>
    </w:p>
    <w:p w14:paraId="6161D961" w14:textId="77777777" w:rsidR="00DD3EA5" w:rsidRPr="00DD3EA5" w:rsidRDefault="00DD3EA5" w:rsidP="00DD3EA5">
      <w:pPr>
        <w:rPr>
          <w:rFonts w:hint="eastAsia"/>
        </w:rPr>
      </w:pPr>
      <w:r w:rsidRPr="00DD3EA5">
        <w:rPr>
          <w:rFonts w:hint="eastAsia"/>
        </w:rPr>
        <w:t xml:space="preserve">　　</w:t>
      </w:r>
      <w:r w:rsidRPr="00DD3EA5">
        <w:rPr>
          <w:rFonts w:hint="eastAsia"/>
          <w:b/>
          <w:bCs/>
        </w:rPr>
        <w:t>2.建立省市一体开发服务机制。</w:t>
      </w:r>
      <w:r w:rsidRPr="00DD3EA5">
        <w:rPr>
          <w:rFonts w:hint="eastAsia"/>
        </w:rPr>
        <w:t>深化设区市公共数据资源一级开发主体建设，建立省、市一级开发主体合作机制，探索省市一体公共数据资源开发模式。建设全省统一的公共数据资源开发目录超市，强化</w:t>
      </w:r>
      <w:proofErr w:type="gramStart"/>
      <w:r w:rsidRPr="00DD3EA5">
        <w:rPr>
          <w:rFonts w:hint="eastAsia"/>
        </w:rPr>
        <w:t>省级与</w:t>
      </w:r>
      <w:proofErr w:type="gramEnd"/>
      <w:r w:rsidRPr="00DD3EA5">
        <w:rPr>
          <w:rFonts w:hint="eastAsia"/>
        </w:rPr>
        <w:t>市级公共数据资源开发服务平台的互联互通。鼓励设区市依托省公共数据资源开发服务平台向社会提供本地区公共数据资源开发服务。（责任单位：</w:t>
      </w:r>
      <w:proofErr w:type="gramStart"/>
      <w:r w:rsidRPr="00DD3EA5">
        <w:rPr>
          <w:rFonts w:hint="eastAsia"/>
        </w:rPr>
        <w:t>省数字办</w:t>
      </w:r>
      <w:proofErr w:type="gramEnd"/>
      <w:r w:rsidRPr="00DD3EA5">
        <w:rPr>
          <w:rFonts w:hint="eastAsia"/>
        </w:rPr>
        <w:t>，各设区市人民政府，省大数据集团）</w:t>
      </w:r>
    </w:p>
    <w:p w14:paraId="01DD4C50" w14:textId="77777777" w:rsidR="00DD3EA5" w:rsidRPr="00DD3EA5" w:rsidRDefault="00DD3EA5" w:rsidP="00DD3EA5">
      <w:pPr>
        <w:rPr>
          <w:rFonts w:hint="eastAsia"/>
        </w:rPr>
      </w:pPr>
      <w:r w:rsidRPr="00DD3EA5">
        <w:rPr>
          <w:rFonts w:hint="eastAsia"/>
        </w:rPr>
        <w:t xml:space="preserve">　　</w:t>
      </w:r>
      <w:r w:rsidRPr="00DD3EA5">
        <w:rPr>
          <w:rFonts w:hint="eastAsia"/>
          <w:b/>
          <w:bCs/>
        </w:rPr>
        <w:t>3.探索公共数据开发孵化模式。</w:t>
      </w:r>
      <w:r w:rsidRPr="00DD3EA5">
        <w:rPr>
          <w:rFonts w:hint="eastAsia"/>
        </w:rPr>
        <w:t>积极培育一批公共数据开发服务商，充分发挥市场主体的人才、技术、资源优势，促进公共数据行业应用场景开发建设。建立公共数据开发孵化管理机制，探索价值收益共享和评价机制，探索建立公平公开、规范有序的开发孵化管理模式。（责任单位：</w:t>
      </w:r>
      <w:proofErr w:type="gramStart"/>
      <w:r w:rsidRPr="00DD3EA5">
        <w:rPr>
          <w:rFonts w:hint="eastAsia"/>
        </w:rPr>
        <w:t>省数字办</w:t>
      </w:r>
      <w:proofErr w:type="gramEnd"/>
      <w:r w:rsidRPr="00DD3EA5">
        <w:rPr>
          <w:rFonts w:hint="eastAsia"/>
        </w:rPr>
        <w:t>，各设区市人民政府，省大数据集团）</w:t>
      </w:r>
    </w:p>
    <w:p w14:paraId="21C54606" w14:textId="77777777" w:rsidR="00DD3EA5" w:rsidRPr="00DD3EA5" w:rsidRDefault="00DD3EA5" w:rsidP="00DD3EA5">
      <w:pPr>
        <w:rPr>
          <w:rFonts w:hint="eastAsia"/>
        </w:rPr>
      </w:pPr>
      <w:r w:rsidRPr="00DD3EA5">
        <w:rPr>
          <w:rFonts w:hint="eastAsia"/>
        </w:rPr>
        <w:t xml:space="preserve">　　</w:t>
      </w:r>
      <w:r w:rsidRPr="00DD3EA5">
        <w:rPr>
          <w:rFonts w:hint="eastAsia"/>
          <w:b/>
          <w:bCs/>
        </w:rPr>
        <w:t>4.创新公共数据开发有偿使用机制。</w:t>
      </w:r>
      <w:r w:rsidRPr="00DD3EA5">
        <w:rPr>
          <w:rFonts w:hint="eastAsia"/>
        </w:rPr>
        <w:t>在保障用于公共治理、公益事业的公共数据有条件无偿使用的基础上，推动用于产业发展、行业发展的公共数据有条件有偿使用，建立公共数据资源开发有偿使用机制，探索将数据使用费纳入全省非税收入管理，推动将技术服务费纳入政府指导价管理。依法开展公共数据资源开发有偿使用监督检查和评估，推动有偿使用规范有序。（责任单位：</w:t>
      </w:r>
      <w:proofErr w:type="gramStart"/>
      <w:r w:rsidRPr="00DD3EA5">
        <w:rPr>
          <w:rFonts w:hint="eastAsia"/>
        </w:rPr>
        <w:t>省发改</w:t>
      </w:r>
      <w:proofErr w:type="gramEnd"/>
      <w:r w:rsidRPr="00DD3EA5">
        <w:rPr>
          <w:rFonts w:hint="eastAsia"/>
        </w:rPr>
        <w:t>委、数字办、财政厅、市场监管局，各设区市人民政府，省大数据集团）</w:t>
      </w:r>
    </w:p>
    <w:p w14:paraId="281C070F" w14:textId="77777777" w:rsidR="00DD3EA5" w:rsidRPr="00DD3EA5" w:rsidRDefault="00DD3EA5" w:rsidP="00DD3EA5">
      <w:pPr>
        <w:rPr>
          <w:rFonts w:hint="eastAsia"/>
        </w:rPr>
      </w:pPr>
      <w:r w:rsidRPr="00DD3EA5">
        <w:rPr>
          <w:rFonts w:hint="eastAsia"/>
        </w:rPr>
        <w:t xml:space="preserve">　　</w:t>
      </w:r>
      <w:r w:rsidRPr="00DD3EA5">
        <w:rPr>
          <w:rFonts w:hint="eastAsia"/>
          <w:b/>
          <w:bCs/>
        </w:rPr>
        <w:t>5.健全公共数据开发安全保障机制。</w:t>
      </w:r>
      <w:r w:rsidRPr="00DD3EA5">
        <w:rPr>
          <w:rFonts w:hint="eastAsia"/>
        </w:rPr>
        <w:t>完善公共数据分类分级标准规范，健全数据分类分级保护和安全审查制度。建立健全事前管审批、事中全留痕、</w:t>
      </w:r>
      <w:proofErr w:type="gramStart"/>
      <w:r w:rsidRPr="00DD3EA5">
        <w:rPr>
          <w:rFonts w:hint="eastAsia"/>
        </w:rPr>
        <w:t>事后可</w:t>
      </w:r>
      <w:proofErr w:type="gramEnd"/>
      <w:r w:rsidRPr="00DD3EA5">
        <w:rPr>
          <w:rFonts w:hint="eastAsia"/>
        </w:rPr>
        <w:t>追溯的数据安全运行监管机制，做到“用必有据、全程留痕”。健全完善政府端和数据主体端双向授权的公共数据开发授权机制，强化数据调用的安全评估，保护数据主体合法权益。（责任单位：</w:t>
      </w:r>
      <w:proofErr w:type="gramStart"/>
      <w:r w:rsidRPr="00DD3EA5">
        <w:rPr>
          <w:rFonts w:hint="eastAsia"/>
        </w:rPr>
        <w:t>省委网信办</w:t>
      </w:r>
      <w:proofErr w:type="gramEnd"/>
      <w:r w:rsidRPr="00DD3EA5">
        <w:rPr>
          <w:rFonts w:hint="eastAsia"/>
        </w:rPr>
        <w:t>，</w:t>
      </w:r>
      <w:proofErr w:type="gramStart"/>
      <w:r w:rsidRPr="00DD3EA5">
        <w:rPr>
          <w:rFonts w:hint="eastAsia"/>
        </w:rPr>
        <w:t>省数字办</w:t>
      </w:r>
      <w:proofErr w:type="gramEnd"/>
      <w:r w:rsidRPr="00DD3EA5">
        <w:rPr>
          <w:rFonts w:hint="eastAsia"/>
        </w:rPr>
        <w:t>等省直有关部门，各设区市人民政府，省大数据集团）</w:t>
      </w:r>
    </w:p>
    <w:p w14:paraId="5647A1BD" w14:textId="77777777" w:rsidR="00DD3EA5" w:rsidRPr="00DD3EA5" w:rsidRDefault="00DD3EA5" w:rsidP="00DD3EA5">
      <w:pPr>
        <w:rPr>
          <w:rFonts w:hint="eastAsia"/>
        </w:rPr>
      </w:pPr>
      <w:r w:rsidRPr="00DD3EA5">
        <w:rPr>
          <w:rFonts w:hint="eastAsia"/>
        </w:rPr>
        <w:t xml:space="preserve">　　</w:t>
      </w:r>
      <w:r w:rsidRPr="00DD3EA5">
        <w:rPr>
          <w:rFonts w:hint="eastAsia"/>
          <w:b/>
          <w:bCs/>
        </w:rPr>
        <w:t>（四）拓展建设多元创新的数据应用场景</w:t>
      </w:r>
    </w:p>
    <w:p w14:paraId="1514C0F4" w14:textId="77777777" w:rsidR="00DD3EA5" w:rsidRPr="00DD3EA5" w:rsidRDefault="00DD3EA5" w:rsidP="00DD3EA5">
      <w:pPr>
        <w:rPr>
          <w:rFonts w:hint="eastAsia"/>
        </w:rPr>
      </w:pPr>
      <w:r w:rsidRPr="00DD3EA5">
        <w:rPr>
          <w:rFonts w:hint="eastAsia"/>
        </w:rPr>
        <w:t xml:space="preserve">　　</w:t>
      </w:r>
      <w:r w:rsidRPr="00DD3EA5">
        <w:rPr>
          <w:rFonts w:hint="eastAsia"/>
          <w:b/>
          <w:bCs/>
        </w:rPr>
        <w:t>1.健全数据应用机制。</w:t>
      </w:r>
      <w:r w:rsidRPr="00DD3EA5">
        <w:rPr>
          <w:rFonts w:hint="eastAsia"/>
        </w:rPr>
        <w:t>建立“一地创新、各地复用”建设模式，鼓励各地区各部门发挥特色优势创新数据应用场景，及时总结提炼经验，向全省复制推广。每年滚动征集遴选一批数据应用场景典型案例，分行业分类型编制发布数据应用场景案例集。依托福建大数据交易所，建设数据应用场景孵化基地，建立数据应用激励机制，探索可复制、可推广的数据应用路径。（责任单位：</w:t>
      </w:r>
      <w:proofErr w:type="gramStart"/>
      <w:r w:rsidRPr="00DD3EA5">
        <w:rPr>
          <w:rFonts w:hint="eastAsia"/>
        </w:rPr>
        <w:t>省数字办</w:t>
      </w:r>
      <w:proofErr w:type="gramEnd"/>
      <w:r w:rsidRPr="00DD3EA5">
        <w:rPr>
          <w:rFonts w:hint="eastAsia"/>
        </w:rPr>
        <w:t>等省直有关部门，各设区市人民政府，省大数据集团）</w:t>
      </w:r>
    </w:p>
    <w:p w14:paraId="583B1CB1" w14:textId="77777777" w:rsidR="00DD3EA5" w:rsidRPr="00DD3EA5" w:rsidRDefault="00DD3EA5" w:rsidP="00DD3EA5">
      <w:pPr>
        <w:rPr>
          <w:rFonts w:hint="eastAsia"/>
        </w:rPr>
      </w:pPr>
      <w:r w:rsidRPr="00DD3EA5">
        <w:rPr>
          <w:rFonts w:hint="eastAsia"/>
        </w:rPr>
        <w:t xml:space="preserve">　　</w:t>
      </w:r>
      <w:r w:rsidRPr="00DD3EA5">
        <w:rPr>
          <w:rFonts w:hint="eastAsia"/>
          <w:b/>
          <w:bCs/>
        </w:rPr>
        <w:t>2.深化公共数据应用。</w:t>
      </w:r>
      <w:r w:rsidRPr="00DD3EA5">
        <w:rPr>
          <w:rFonts w:hint="eastAsia"/>
        </w:rPr>
        <w:t>聚焦群众、企业全生命周期服务，全面深化“一件事”集成套餐服务改革，深化政务服务事项标准化工作，加快</w:t>
      </w:r>
      <w:proofErr w:type="gramStart"/>
      <w:r w:rsidRPr="00DD3EA5">
        <w:rPr>
          <w:rFonts w:hint="eastAsia"/>
        </w:rPr>
        <w:t>异地通办审批</w:t>
      </w:r>
      <w:proofErr w:type="gramEnd"/>
      <w:r w:rsidRPr="00DD3EA5">
        <w:rPr>
          <w:rFonts w:hint="eastAsia"/>
        </w:rPr>
        <w:t>系统应用推广。拓展公共数据社会化应用，以医院就诊、药房购药、景点旅游、交通出行、工作应聘、金融服务、工程招投标、合同订立以及办理水、电、气、网市政接入工程等重点场景，探索电子证照新型应用模式。深入开展公共数据资源开发利用</w:t>
      </w:r>
      <w:r w:rsidRPr="00DD3EA5">
        <w:rPr>
          <w:rFonts w:hint="eastAsia"/>
        </w:rPr>
        <w:lastRenderedPageBreak/>
        <w:t>典型应用场景建设，推动行业龙头企业建设一批标杆数据应用。（责任单位：</w:t>
      </w:r>
      <w:proofErr w:type="gramStart"/>
      <w:r w:rsidRPr="00DD3EA5">
        <w:rPr>
          <w:rFonts w:hint="eastAsia"/>
        </w:rPr>
        <w:t>省发改</w:t>
      </w:r>
      <w:proofErr w:type="gramEnd"/>
      <w:r w:rsidRPr="00DD3EA5">
        <w:rPr>
          <w:rFonts w:hint="eastAsia"/>
        </w:rPr>
        <w:t>委、数字办、公安厅、</w:t>
      </w:r>
      <w:proofErr w:type="gramStart"/>
      <w:r w:rsidRPr="00DD3EA5">
        <w:rPr>
          <w:rFonts w:hint="eastAsia"/>
        </w:rPr>
        <w:t>人社厅</w:t>
      </w:r>
      <w:proofErr w:type="gramEnd"/>
      <w:r w:rsidRPr="00DD3EA5">
        <w:rPr>
          <w:rFonts w:hint="eastAsia"/>
        </w:rPr>
        <w:t>、住建厅、交通运输厅、</w:t>
      </w:r>
      <w:proofErr w:type="gramStart"/>
      <w:r w:rsidRPr="00DD3EA5">
        <w:rPr>
          <w:rFonts w:hint="eastAsia"/>
        </w:rPr>
        <w:t>文旅厅</w:t>
      </w:r>
      <w:proofErr w:type="gramEnd"/>
      <w:r w:rsidRPr="00DD3EA5">
        <w:rPr>
          <w:rFonts w:hint="eastAsia"/>
        </w:rPr>
        <w:t>、卫健委、</w:t>
      </w:r>
      <w:proofErr w:type="gramStart"/>
      <w:r w:rsidRPr="00DD3EA5">
        <w:rPr>
          <w:rFonts w:hint="eastAsia"/>
        </w:rPr>
        <w:t>医</w:t>
      </w:r>
      <w:proofErr w:type="gramEnd"/>
      <w:r w:rsidRPr="00DD3EA5">
        <w:rPr>
          <w:rFonts w:hint="eastAsia"/>
        </w:rPr>
        <w:t>保局、金融监管局等省直有关部门，省通信管理局，人行福建省分行，各设区市人民政府，省大数据集团）</w:t>
      </w:r>
    </w:p>
    <w:p w14:paraId="6EC89A26" w14:textId="77777777" w:rsidR="00DD3EA5" w:rsidRPr="00DD3EA5" w:rsidRDefault="00DD3EA5" w:rsidP="00DD3EA5">
      <w:pPr>
        <w:rPr>
          <w:rFonts w:hint="eastAsia"/>
        </w:rPr>
      </w:pPr>
      <w:r w:rsidRPr="00DD3EA5">
        <w:rPr>
          <w:rFonts w:hint="eastAsia"/>
        </w:rPr>
        <w:t xml:space="preserve">　　</w:t>
      </w:r>
      <w:r w:rsidRPr="00DD3EA5">
        <w:rPr>
          <w:rFonts w:hint="eastAsia"/>
          <w:b/>
          <w:bCs/>
        </w:rPr>
        <w:t>3.强化工业数据应用。</w:t>
      </w:r>
      <w:r w:rsidRPr="00DD3EA5">
        <w:rPr>
          <w:rFonts w:hint="eastAsia"/>
        </w:rPr>
        <w:t>支持培育国家级跨行业跨领域工业互联网平台、国家级特色专业型平台、省级工业互联网示范平台。鼓励龙头企业推进工业数据采集、汇聚、分析、挖掘，培育数据驱动的平台化设计、网络化协同、个性化定制、智能化生产、服务化延伸、数字化管理等新模式。（责任单位：省工信厅、数字办等省直有关部门，各设区市人民政府）</w:t>
      </w:r>
    </w:p>
    <w:p w14:paraId="20CE9A91" w14:textId="77777777" w:rsidR="00DD3EA5" w:rsidRPr="00DD3EA5" w:rsidRDefault="00DD3EA5" w:rsidP="00DD3EA5">
      <w:pPr>
        <w:rPr>
          <w:rFonts w:hint="eastAsia"/>
        </w:rPr>
      </w:pPr>
      <w:r w:rsidRPr="00DD3EA5">
        <w:rPr>
          <w:rFonts w:hint="eastAsia"/>
        </w:rPr>
        <w:t xml:space="preserve">　　</w:t>
      </w:r>
      <w:r w:rsidRPr="00DD3EA5">
        <w:rPr>
          <w:rFonts w:hint="eastAsia"/>
          <w:b/>
          <w:bCs/>
        </w:rPr>
        <w:t>4.拓宽行业数据应用。</w:t>
      </w:r>
      <w:r w:rsidRPr="00DD3EA5">
        <w:rPr>
          <w:rFonts w:hint="eastAsia"/>
        </w:rPr>
        <w:t>深化大数据在银行、证券、保险等领域应用，发展智能支付、智慧网点、数字化融资等新模式。实施“卫星+”示范应用行动，率先在城市治理、防灾救灾、水资源治理、海洋管理、闽台合作、海丝合作等领域打造一批典型卫星应用。鼓励厦门、平潭等地开展数据跨境研究，针对跨境支付、供应链管理、服务外包等典型应用场景，探索安全规范的数据跨境流动方式。（责任单位：</w:t>
      </w:r>
      <w:proofErr w:type="gramStart"/>
      <w:r w:rsidRPr="00DD3EA5">
        <w:rPr>
          <w:rFonts w:hint="eastAsia"/>
        </w:rPr>
        <w:t>省委网信办</w:t>
      </w:r>
      <w:proofErr w:type="gramEnd"/>
      <w:r w:rsidRPr="00DD3EA5">
        <w:rPr>
          <w:rFonts w:hint="eastAsia"/>
        </w:rPr>
        <w:t>，</w:t>
      </w:r>
      <w:proofErr w:type="gramStart"/>
      <w:r w:rsidRPr="00DD3EA5">
        <w:rPr>
          <w:rFonts w:hint="eastAsia"/>
        </w:rPr>
        <w:t>省发改</w:t>
      </w:r>
      <w:proofErr w:type="gramEnd"/>
      <w:r w:rsidRPr="00DD3EA5">
        <w:rPr>
          <w:rFonts w:hint="eastAsia"/>
        </w:rPr>
        <w:t>委、数字办、工信厅、金融监管局等省直有关部门，人行福建省分行，各设区市人民政府）</w:t>
      </w:r>
    </w:p>
    <w:p w14:paraId="310C82C5" w14:textId="77777777" w:rsidR="00DD3EA5" w:rsidRPr="00DD3EA5" w:rsidRDefault="00DD3EA5" w:rsidP="00DD3EA5">
      <w:pPr>
        <w:rPr>
          <w:rFonts w:hint="eastAsia"/>
        </w:rPr>
      </w:pPr>
      <w:r w:rsidRPr="00DD3EA5">
        <w:rPr>
          <w:rFonts w:hint="eastAsia"/>
        </w:rPr>
        <w:t xml:space="preserve">　　</w:t>
      </w:r>
      <w:r w:rsidRPr="00DD3EA5">
        <w:rPr>
          <w:rFonts w:hint="eastAsia"/>
          <w:b/>
          <w:bCs/>
        </w:rPr>
        <w:t>（五）建立健全弹性包容的数据要素治理机制</w:t>
      </w:r>
    </w:p>
    <w:p w14:paraId="48018E17" w14:textId="77777777" w:rsidR="00DD3EA5" w:rsidRPr="00DD3EA5" w:rsidRDefault="00DD3EA5" w:rsidP="00DD3EA5">
      <w:pPr>
        <w:rPr>
          <w:rFonts w:hint="eastAsia"/>
        </w:rPr>
      </w:pPr>
      <w:r w:rsidRPr="00DD3EA5">
        <w:rPr>
          <w:rFonts w:hint="eastAsia"/>
        </w:rPr>
        <w:t xml:space="preserve">　　</w:t>
      </w:r>
      <w:r w:rsidRPr="00DD3EA5">
        <w:rPr>
          <w:rFonts w:hint="eastAsia"/>
          <w:b/>
          <w:bCs/>
        </w:rPr>
        <w:t>1.健全数据安全管理机制。</w:t>
      </w:r>
      <w:r w:rsidRPr="00DD3EA5">
        <w:rPr>
          <w:rFonts w:hint="eastAsia"/>
        </w:rPr>
        <w:t>推行国家数据流通和交易负面清单，建立健全数据流通监管制度，实施数据流通全流程合</w:t>
      </w:r>
      <w:proofErr w:type="gramStart"/>
      <w:r w:rsidRPr="00DD3EA5">
        <w:rPr>
          <w:rFonts w:hint="eastAsia"/>
        </w:rPr>
        <w:t>规</w:t>
      </w:r>
      <w:proofErr w:type="gramEnd"/>
      <w:r w:rsidRPr="00DD3EA5">
        <w:rPr>
          <w:rFonts w:hint="eastAsia"/>
        </w:rPr>
        <w:t>监管。加快推进“数字福建安全大脑”建设，构建全省一体化网络安全防护体系。建设省工业数据安全实验室，以“技术应对技术”开展数据安全科技创新。构建个人隐私数据和企业非公开数据安全保障制度体系，规范个人数据和企业非公开数据安全、合法、合</w:t>
      </w:r>
      <w:proofErr w:type="gramStart"/>
      <w:r w:rsidRPr="00DD3EA5">
        <w:rPr>
          <w:rFonts w:hint="eastAsia"/>
        </w:rPr>
        <w:t>规</w:t>
      </w:r>
      <w:proofErr w:type="gramEnd"/>
      <w:r w:rsidRPr="00DD3EA5">
        <w:rPr>
          <w:rFonts w:hint="eastAsia"/>
        </w:rPr>
        <w:t>使用。（责任单位：</w:t>
      </w:r>
      <w:proofErr w:type="gramStart"/>
      <w:r w:rsidRPr="00DD3EA5">
        <w:rPr>
          <w:rFonts w:hint="eastAsia"/>
        </w:rPr>
        <w:t>省委网信办</w:t>
      </w:r>
      <w:proofErr w:type="gramEnd"/>
      <w:r w:rsidRPr="00DD3EA5">
        <w:rPr>
          <w:rFonts w:hint="eastAsia"/>
        </w:rPr>
        <w:t>，省公安厅、工信厅、市场监管局、数字办等省直有关部门，各设区市人民政府）</w:t>
      </w:r>
    </w:p>
    <w:p w14:paraId="7EB4EFFA" w14:textId="77777777" w:rsidR="00DD3EA5" w:rsidRPr="00DD3EA5" w:rsidRDefault="00DD3EA5" w:rsidP="00DD3EA5">
      <w:pPr>
        <w:rPr>
          <w:rFonts w:hint="eastAsia"/>
        </w:rPr>
      </w:pPr>
      <w:r w:rsidRPr="00DD3EA5">
        <w:rPr>
          <w:rFonts w:hint="eastAsia"/>
        </w:rPr>
        <w:t xml:space="preserve">　　</w:t>
      </w:r>
      <w:r w:rsidRPr="00DD3EA5">
        <w:rPr>
          <w:rFonts w:hint="eastAsia"/>
          <w:b/>
          <w:bCs/>
        </w:rPr>
        <w:t>2.维护数据要素市场秩序。</w:t>
      </w:r>
      <w:r w:rsidRPr="00DD3EA5">
        <w:rPr>
          <w:rFonts w:hint="eastAsia"/>
        </w:rPr>
        <w:t>严厉打击黑市交易，取缔数据流通非法产业。强化反垄断和反不正当竞争，加强重点领域执法司法，依法依规查处垄断协议、滥用市场支配地位和违法实施经营者集中行为，营造公平竞争、规范有序的市场环境。（责任单位：省公安厅、司法厅、市场监管局，各设区市人民政府）</w:t>
      </w:r>
    </w:p>
    <w:p w14:paraId="7E675209" w14:textId="77777777" w:rsidR="00DD3EA5" w:rsidRPr="00DD3EA5" w:rsidRDefault="00DD3EA5" w:rsidP="00DD3EA5">
      <w:pPr>
        <w:rPr>
          <w:rFonts w:hint="eastAsia"/>
        </w:rPr>
      </w:pPr>
      <w:r w:rsidRPr="00DD3EA5">
        <w:rPr>
          <w:rFonts w:hint="eastAsia"/>
        </w:rPr>
        <w:t xml:space="preserve">　　</w:t>
      </w:r>
      <w:r w:rsidRPr="00DD3EA5">
        <w:rPr>
          <w:rFonts w:hint="eastAsia"/>
          <w:b/>
          <w:bCs/>
        </w:rPr>
        <w:t>3.鼓励社会参与协同治理。</w:t>
      </w:r>
      <w:r w:rsidRPr="00DD3EA5">
        <w:rPr>
          <w:rFonts w:hint="eastAsia"/>
        </w:rPr>
        <w:t>鼓励企业、科研机构和行业协会等社会力量积极参与数据要素市场建设，开展数据流通相关安全技术研发和服务。拓展市场信用体系，逐步完善数据交易失信行为认定、守信激励、失信惩戒、信用修复、异议处理等机制。建立完善12345热线衔接协同机制，畅通数据交易举报投诉渠道，构建数据交易维权信用监管新模式。加快推进各行业元数据管理、数据脱敏、数据质量、价值评估等标准体系建设。（责任单位：</w:t>
      </w:r>
      <w:proofErr w:type="gramStart"/>
      <w:r w:rsidRPr="00DD3EA5">
        <w:rPr>
          <w:rFonts w:hint="eastAsia"/>
        </w:rPr>
        <w:t>省发改</w:t>
      </w:r>
      <w:proofErr w:type="gramEnd"/>
      <w:r w:rsidRPr="00DD3EA5">
        <w:rPr>
          <w:rFonts w:hint="eastAsia"/>
        </w:rPr>
        <w:t>委、科技厅、市场监管局等省直有关部门，省高级人民法院，各设区市人民政府）</w:t>
      </w:r>
    </w:p>
    <w:p w14:paraId="5CC32C29" w14:textId="77777777" w:rsidR="00DD3EA5" w:rsidRPr="00DD3EA5" w:rsidRDefault="00DD3EA5" w:rsidP="00DD3EA5">
      <w:pPr>
        <w:rPr>
          <w:rFonts w:hint="eastAsia"/>
        </w:rPr>
      </w:pPr>
      <w:r w:rsidRPr="00DD3EA5">
        <w:rPr>
          <w:rFonts w:hint="eastAsia"/>
          <w:b/>
          <w:bCs/>
        </w:rPr>
        <w:t xml:space="preserve">　　三、保障措施</w:t>
      </w:r>
    </w:p>
    <w:p w14:paraId="46821BB4" w14:textId="77777777" w:rsidR="00DD3EA5" w:rsidRPr="00DD3EA5" w:rsidRDefault="00DD3EA5" w:rsidP="00DD3EA5">
      <w:pPr>
        <w:rPr>
          <w:rFonts w:hint="eastAsia"/>
        </w:rPr>
      </w:pPr>
      <w:r w:rsidRPr="00DD3EA5">
        <w:rPr>
          <w:rFonts w:hint="eastAsia"/>
        </w:rPr>
        <w:t xml:space="preserve">　　</w:t>
      </w:r>
      <w:r w:rsidRPr="00DD3EA5">
        <w:rPr>
          <w:rFonts w:hint="eastAsia"/>
          <w:b/>
          <w:bCs/>
        </w:rPr>
        <w:t>（一）加强统筹协调。</w:t>
      </w:r>
      <w:proofErr w:type="gramStart"/>
      <w:r w:rsidRPr="00DD3EA5">
        <w:rPr>
          <w:rFonts w:hint="eastAsia"/>
        </w:rPr>
        <w:t>省数字</w:t>
      </w:r>
      <w:proofErr w:type="gramEnd"/>
      <w:r w:rsidRPr="00DD3EA5">
        <w:rPr>
          <w:rFonts w:hint="eastAsia"/>
        </w:rPr>
        <w:t>福建建设领导小组统筹推进数据要素市场化建设，研究协调相关重大事项和政策措施。</w:t>
      </w:r>
      <w:proofErr w:type="gramStart"/>
      <w:r w:rsidRPr="00DD3EA5">
        <w:rPr>
          <w:rFonts w:hint="eastAsia"/>
        </w:rPr>
        <w:t>省数字办</w:t>
      </w:r>
      <w:proofErr w:type="gramEnd"/>
      <w:r w:rsidRPr="00DD3EA5">
        <w:rPr>
          <w:rFonts w:hint="eastAsia"/>
        </w:rPr>
        <w:t>（大数据局）发挥综合协调作用，会同各地各有关部门推进落实本实施方案。各地区各有关部门要加大改革力度，细化任务分工，抓好推进落实。</w:t>
      </w:r>
    </w:p>
    <w:p w14:paraId="086D9712" w14:textId="77777777" w:rsidR="00DD3EA5" w:rsidRPr="00DD3EA5" w:rsidRDefault="00DD3EA5" w:rsidP="00DD3EA5">
      <w:pPr>
        <w:rPr>
          <w:rFonts w:hint="eastAsia"/>
        </w:rPr>
      </w:pPr>
      <w:r w:rsidRPr="00DD3EA5">
        <w:rPr>
          <w:rFonts w:hint="eastAsia"/>
        </w:rPr>
        <w:t xml:space="preserve">　　</w:t>
      </w:r>
      <w:r w:rsidRPr="00DD3EA5">
        <w:rPr>
          <w:rFonts w:hint="eastAsia"/>
          <w:b/>
          <w:bCs/>
        </w:rPr>
        <w:t>（二）加大政策支持。</w:t>
      </w:r>
      <w:r w:rsidRPr="00DD3EA5">
        <w:rPr>
          <w:rFonts w:hint="eastAsia"/>
        </w:rPr>
        <w:t>充分发挥数字经济发展专项资金和福建省自然科学基金、社会科学基金等引导作用，推动数据要素相关技术和产业应用创新。采用“揭</w:t>
      </w:r>
      <w:r w:rsidRPr="00DD3EA5">
        <w:rPr>
          <w:rFonts w:hint="eastAsia"/>
        </w:rPr>
        <w:lastRenderedPageBreak/>
        <w:t>榜挂帅”方式，支持有条件的地区、部门、行业加快突破数据可信流通、安全治理等关键技术。提升金融服务水平，引导创业投资企业加大对数据要素型企业的投入力度。对数据要素市场重点企业、重大项目，各地各有关部门可采取“</w:t>
      </w:r>
      <w:proofErr w:type="gramStart"/>
      <w:r w:rsidRPr="00DD3EA5">
        <w:rPr>
          <w:rFonts w:hint="eastAsia"/>
        </w:rPr>
        <w:t>一</w:t>
      </w:r>
      <w:proofErr w:type="gramEnd"/>
      <w:r w:rsidRPr="00DD3EA5">
        <w:rPr>
          <w:rFonts w:hint="eastAsia"/>
        </w:rPr>
        <w:t>企</w:t>
      </w:r>
      <w:proofErr w:type="gramStart"/>
      <w:r w:rsidRPr="00DD3EA5">
        <w:rPr>
          <w:rFonts w:hint="eastAsia"/>
        </w:rPr>
        <w:t>一</w:t>
      </w:r>
      <w:proofErr w:type="gramEnd"/>
      <w:r w:rsidRPr="00DD3EA5">
        <w:rPr>
          <w:rFonts w:hint="eastAsia"/>
        </w:rPr>
        <w:t>策”“一事一议”给予精准扶持。</w:t>
      </w:r>
    </w:p>
    <w:p w14:paraId="6F49365F" w14:textId="77777777" w:rsidR="00DD3EA5" w:rsidRPr="00DD3EA5" w:rsidRDefault="00DD3EA5" w:rsidP="00DD3EA5">
      <w:pPr>
        <w:rPr>
          <w:rFonts w:hint="eastAsia"/>
        </w:rPr>
      </w:pPr>
      <w:r w:rsidRPr="00DD3EA5">
        <w:rPr>
          <w:rFonts w:hint="eastAsia"/>
        </w:rPr>
        <w:t xml:space="preserve">　　</w:t>
      </w:r>
      <w:r w:rsidRPr="00DD3EA5">
        <w:rPr>
          <w:rFonts w:hint="eastAsia"/>
          <w:b/>
          <w:bCs/>
        </w:rPr>
        <w:t>（三）强化监督评估。</w:t>
      </w:r>
      <w:r w:rsidRPr="00DD3EA5">
        <w:rPr>
          <w:rFonts w:hint="eastAsia"/>
        </w:rPr>
        <w:t>加快建设数字福建考核评价体系，建立数据要素市场化建设长效评价机制，固化综合评价制度成果和理论成果。</w:t>
      </w:r>
      <w:proofErr w:type="gramStart"/>
      <w:r w:rsidRPr="00DD3EA5">
        <w:rPr>
          <w:rFonts w:hint="eastAsia"/>
        </w:rPr>
        <w:t>省数字办</w:t>
      </w:r>
      <w:proofErr w:type="gramEnd"/>
      <w:r w:rsidRPr="00DD3EA5">
        <w:rPr>
          <w:rFonts w:hint="eastAsia"/>
        </w:rPr>
        <w:t>组织开展相关工作检查，推广典型应用，鼓励基层创新，推动工作落实。</w:t>
      </w:r>
    </w:p>
    <w:p w14:paraId="730BCDDD" w14:textId="77777777" w:rsidR="00035BB5" w:rsidRPr="00DD3EA5" w:rsidRDefault="00035BB5" w:rsidP="00035BB5"/>
    <w:sectPr w:rsidR="00035BB5" w:rsidRPr="00DD3EA5" w:rsidSect="00035BB5">
      <w:footerReference w:type="even" r:id="rId6"/>
      <w:footerReference w:type="default" r:id="rId7"/>
      <w:pgSz w:w="11906" w:h="16838"/>
      <w:pgMar w:top="1440" w:right="1800" w:bottom="1440" w:left="1800" w:header="851"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F1860B" w14:textId="77777777" w:rsidR="00B9174B" w:rsidRDefault="00B9174B" w:rsidP="00035BB5">
      <w:r>
        <w:separator/>
      </w:r>
    </w:p>
  </w:endnote>
  <w:endnote w:type="continuationSeparator" w:id="0">
    <w:p w14:paraId="5EEEAD78" w14:textId="77777777" w:rsidR="00B9174B" w:rsidRDefault="00B9174B" w:rsidP="00035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7C184" w14:textId="77777777" w:rsidR="00035BB5" w:rsidRPr="00035BB5" w:rsidRDefault="00035BB5">
    <w:pPr>
      <w:pStyle w:val="a9"/>
      <w:rPr>
        <w:sz w:val="22"/>
        <w:szCs w:val="22"/>
      </w:rPr>
    </w:pPr>
    <w:r w:rsidRPr="00035BB5">
      <w:rPr>
        <w:sz w:val="22"/>
        <w:szCs w:val="22"/>
      </w:rPr>
      <w:t>-</w:t>
    </w:r>
    <w:r w:rsidRPr="00035BB5">
      <w:rPr>
        <w:sz w:val="22"/>
        <w:szCs w:val="22"/>
      </w:rPr>
      <w:fldChar w:fldCharType="begin"/>
    </w:r>
    <w:r w:rsidRPr="00035BB5">
      <w:rPr>
        <w:sz w:val="22"/>
        <w:szCs w:val="22"/>
      </w:rPr>
      <w:instrText>PAGE   \* MERGEFORMAT</w:instrText>
    </w:r>
    <w:r w:rsidRPr="00035BB5">
      <w:rPr>
        <w:sz w:val="22"/>
        <w:szCs w:val="22"/>
      </w:rPr>
      <w:fldChar w:fldCharType="separate"/>
    </w:r>
    <w:r w:rsidRPr="00035BB5">
      <w:rPr>
        <w:sz w:val="22"/>
        <w:szCs w:val="22"/>
        <w:lang w:val="zh-CN"/>
      </w:rPr>
      <w:t>1</w:t>
    </w:r>
    <w:r w:rsidRPr="00035BB5">
      <w:rPr>
        <w:sz w:val="22"/>
        <w:szCs w:val="22"/>
      </w:rPr>
      <w:fldChar w:fldCharType="end"/>
    </w:r>
    <w:r w:rsidRPr="00035BB5">
      <w:rPr>
        <w:sz w:val="22"/>
        <w:szCs w:val="22"/>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CF6A1" w14:textId="77777777" w:rsidR="00035BB5" w:rsidRPr="00035BB5" w:rsidRDefault="00035BB5" w:rsidP="00035BB5">
    <w:pPr>
      <w:pStyle w:val="a9"/>
      <w:jc w:val="right"/>
      <w:rPr>
        <w:sz w:val="22"/>
        <w:szCs w:val="22"/>
      </w:rPr>
    </w:pPr>
    <w:r w:rsidRPr="00035BB5">
      <w:rPr>
        <w:sz w:val="22"/>
        <w:szCs w:val="22"/>
      </w:rPr>
      <w:t>-</w:t>
    </w:r>
    <w:r w:rsidRPr="00035BB5">
      <w:rPr>
        <w:sz w:val="22"/>
        <w:szCs w:val="22"/>
      </w:rPr>
      <w:fldChar w:fldCharType="begin"/>
    </w:r>
    <w:r w:rsidRPr="00035BB5">
      <w:rPr>
        <w:sz w:val="22"/>
        <w:szCs w:val="22"/>
      </w:rPr>
      <w:instrText>PAGE   \* MERGEFORMAT</w:instrText>
    </w:r>
    <w:r w:rsidRPr="00035BB5">
      <w:rPr>
        <w:sz w:val="22"/>
        <w:szCs w:val="22"/>
      </w:rPr>
      <w:fldChar w:fldCharType="separate"/>
    </w:r>
    <w:r w:rsidRPr="00035BB5">
      <w:rPr>
        <w:sz w:val="22"/>
        <w:szCs w:val="22"/>
        <w:lang w:val="zh-CN"/>
      </w:rPr>
      <w:t>1</w:t>
    </w:r>
    <w:r w:rsidRPr="00035BB5">
      <w:rPr>
        <w:sz w:val="22"/>
        <w:szCs w:val="22"/>
      </w:rPr>
      <w:fldChar w:fldCharType="end"/>
    </w:r>
    <w:r w:rsidRPr="00035BB5">
      <w:rPr>
        <w:sz w:val="22"/>
        <w:szCs w:val="22"/>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B7FCBE" w14:textId="77777777" w:rsidR="00B9174B" w:rsidRDefault="00B9174B" w:rsidP="00035BB5">
      <w:r>
        <w:separator/>
      </w:r>
    </w:p>
  </w:footnote>
  <w:footnote w:type="continuationSeparator" w:id="0">
    <w:p w14:paraId="5833A691" w14:textId="77777777" w:rsidR="00B9174B" w:rsidRDefault="00B9174B" w:rsidP="00035B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evenAndOddHeaders/>
  <w:drawingGridHorizontalSpacing w:val="120"/>
  <w:drawingGridVerticalSpacing w:val="163"/>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EA5"/>
    <w:rsid w:val="00035BB5"/>
    <w:rsid w:val="001725F1"/>
    <w:rsid w:val="00240E4B"/>
    <w:rsid w:val="0042043F"/>
    <w:rsid w:val="006017E6"/>
    <w:rsid w:val="006D18CD"/>
    <w:rsid w:val="00B76B36"/>
    <w:rsid w:val="00B9174B"/>
    <w:rsid w:val="00DD3EA5"/>
    <w:rsid w:val="00E52E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7E96FF"/>
  <w15:chartTrackingRefBased/>
  <w15:docId w15:val="{A42FAF21-68C5-42ED-878D-4E31132CE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017E6"/>
    <w:pPr>
      <w:widowControl w:val="0"/>
      <w:jc w:val="both"/>
    </w:pPr>
    <w:rPr>
      <w:rFonts w:ascii="宋体" w:eastAsia="宋体"/>
      <w:sz w:val="24"/>
    </w:rPr>
  </w:style>
  <w:style w:type="paragraph" w:styleId="1">
    <w:name w:val="heading 1"/>
    <w:basedOn w:val="a"/>
    <w:next w:val="a"/>
    <w:link w:val="10"/>
    <w:uiPriority w:val="9"/>
    <w:qFormat/>
    <w:rsid w:val="006017E6"/>
    <w:pPr>
      <w:keepNext/>
      <w:keepLines/>
      <w:ind w:firstLineChars="200" w:firstLine="200"/>
      <w:outlineLvl w:val="0"/>
    </w:pPr>
    <w:rPr>
      <w:b/>
      <w:bCs/>
      <w:kern w:val="44"/>
      <w:szCs w:val="44"/>
    </w:rPr>
  </w:style>
  <w:style w:type="paragraph" w:styleId="2">
    <w:name w:val="heading 2"/>
    <w:basedOn w:val="a"/>
    <w:next w:val="a"/>
    <w:link w:val="20"/>
    <w:uiPriority w:val="9"/>
    <w:unhideWhenUsed/>
    <w:qFormat/>
    <w:rsid w:val="006017E6"/>
    <w:pPr>
      <w:keepNext/>
      <w:keepLines/>
      <w:ind w:firstLineChars="200" w:firstLine="200"/>
      <w:outlineLvl w:val="1"/>
    </w:pPr>
    <w:rPr>
      <w:rFonts w:ascii="楷体" w:eastAsia="楷体" w:hAnsiTheme="majorHAnsi" w:cstheme="majorBidi"/>
      <w:b/>
      <w:bCs/>
      <w:szCs w:val="32"/>
    </w:rPr>
  </w:style>
  <w:style w:type="paragraph" w:styleId="3">
    <w:name w:val="heading 3"/>
    <w:basedOn w:val="a"/>
    <w:next w:val="a"/>
    <w:link w:val="30"/>
    <w:uiPriority w:val="9"/>
    <w:unhideWhenUsed/>
    <w:qFormat/>
    <w:rsid w:val="006017E6"/>
    <w:pPr>
      <w:keepNext/>
      <w:keepLines/>
      <w:ind w:firstLineChars="200" w:firstLine="200"/>
      <w:outlineLvl w:val="2"/>
    </w:pPr>
    <w:rPr>
      <w:rFonts w:ascii="楷体" w:eastAsia="楷体"/>
      <w:bCs/>
      <w:szCs w:val="32"/>
    </w:rPr>
  </w:style>
  <w:style w:type="paragraph" w:styleId="4">
    <w:name w:val="heading 4"/>
    <w:basedOn w:val="a"/>
    <w:next w:val="a"/>
    <w:link w:val="40"/>
    <w:uiPriority w:val="9"/>
    <w:unhideWhenUsed/>
    <w:qFormat/>
    <w:rsid w:val="006017E6"/>
    <w:pPr>
      <w:keepNext/>
      <w:keepLines/>
      <w:ind w:firstLineChars="200" w:firstLine="200"/>
      <w:outlineLvl w:val="3"/>
    </w:pPr>
    <w:rPr>
      <w:rFonts w:hAnsiTheme="majorHAnsi" w:cstheme="majorBidi"/>
      <w:bCs/>
      <w:szCs w:val="28"/>
    </w:rPr>
  </w:style>
  <w:style w:type="paragraph" w:styleId="5">
    <w:name w:val="heading 5"/>
    <w:basedOn w:val="a"/>
    <w:next w:val="a"/>
    <w:link w:val="50"/>
    <w:uiPriority w:val="9"/>
    <w:unhideWhenUsed/>
    <w:qFormat/>
    <w:rsid w:val="006017E6"/>
    <w:pPr>
      <w:keepNext/>
      <w:keepLines/>
      <w:ind w:firstLineChars="200" w:firstLine="200"/>
      <w:outlineLvl w:val="4"/>
    </w:pPr>
    <w:rPr>
      <w:bCs/>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6017E6"/>
    <w:pPr>
      <w:jc w:val="center"/>
      <w:outlineLvl w:val="0"/>
    </w:pPr>
    <w:rPr>
      <w:rFonts w:hAnsiTheme="majorHAnsi" w:cstheme="majorBidi"/>
      <w:b/>
      <w:bCs/>
      <w:sz w:val="36"/>
      <w:szCs w:val="32"/>
    </w:rPr>
  </w:style>
  <w:style w:type="character" w:customStyle="1" w:styleId="a4">
    <w:name w:val="标题 字符"/>
    <w:basedOn w:val="a0"/>
    <w:link w:val="a3"/>
    <w:uiPriority w:val="10"/>
    <w:rsid w:val="006017E6"/>
    <w:rPr>
      <w:rFonts w:ascii="宋体" w:eastAsia="宋体" w:hAnsiTheme="majorHAnsi" w:cstheme="majorBidi"/>
      <w:b/>
      <w:bCs/>
      <w:sz w:val="36"/>
      <w:szCs w:val="32"/>
    </w:rPr>
  </w:style>
  <w:style w:type="character" w:customStyle="1" w:styleId="10">
    <w:name w:val="标题 1 字符"/>
    <w:basedOn w:val="a0"/>
    <w:link w:val="1"/>
    <w:uiPriority w:val="9"/>
    <w:rsid w:val="006017E6"/>
    <w:rPr>
      <w:rFonts w:ascii="宋体" w:eastAsia="宋体"/>
      <w:b/>
      <w:bCs/>
      <w:kern w:val="44"/>
      <w:sz w:val="24"/>
      <w:szCs w:val="44"/>
    </w:rPr>
  </w:style>
  <w:style w:type="character" w:customStyle="1" w:styleId="20">
    <w:name w:val="标题 2 字符"/>
    <w:basedOn w:val="a0"/>
    <w:link w:val="2"/>
    <w:uiPriority w:val="9"/>
    <w:rsid w:val="006017E6"/>
    <w:rPr>
      <w:rFonts w:ascii="楷体" w:eastAsia="楷体" w:hAnsiTheme="majorHAnsi" w:cstheme="majorBidi"/>
      <w:b/>
      <w:bCs/>
      <w:sz w:val="24"/>
      <w:szCs w:val="32"/>
    </w:rPr>
  </w:style>
  <w:style w:type="character" w:customStyle="1" w:styleId="30">
    <w:name w:val="标题 3 字符"/>
    <w:basedOn w:val="a0"/>
    <w:link w:val="3"/>
    <w:uiPriority w:val="9"/>
    <w:rsid w:val="006017E6"/>
    <w:rPr>
      <w:rFonts w:ascii="楷体" w:eastAsia="楷体"/>
      <w:bCs/>
      <w:sz w:val="24"/>
      <w:szCs w:val="32"/>
    </w:rPr>
  </w:style>
  <w:style w:type="character" w:customStyle="1" w:styleId="40">
    <w:name w:val="标题 4 字符"/>
    <w:basedOn w:val="a0"/>
    <w:link w:val="4"/>
    <w:uiPriority w:val="9"/>
    <w:rsid w:val="006017E6"/>
    <w:rPr>
      <w:rFonts w:ascii="宋体" w:eastAsia="宋体" w:hAnsiTheme="majorHAnsi" w:cstheme="majorBidi"/>
      <w:bCs/>
      <w:sz w:val="24"/>
      <w:szCs w:val="28"/>
    </w:rPr>
  </w:style>
  <w:style w:type="character" w:customStyle="1" w:styleId="50">
    <w:name w:val="标题 5 字符"/>
    <w:basedOn w:val="a0"/>
    <w:link w:val="5"/>
    <w:uiPriority w:val="9"/>
    <w:rsid w:val="006017E6"/>
    <w:rPr>
      <w:rFonts w:ascii="宋体" w:eastAsia="宋体"/>
      <w:bCs/>
      <w:sz w:val="24"/>
      <w:szCs w:val="28"/>
    </w:rPr>
  </w:style>
  <w:style w:type="paragraph" w:styleId="a5">
    <w:name w:val="Subtitle"/>
    <w:basedOn w:val="a"/>
    <w:next w:val="a"/>
    <w:link w:val="a6"/>
    <w:uiPriority w:val="11"/>
    <w:qFormat/>
    <w:rsid w:val="001725F1"/>
    <w:pPr>
      <w:spacing w:before="240" w:after="60" w:line="312" w:lineRule="auto"/>
      <w:jc w:val="center"/>
      <w:outlineLvl w:val="1"/>
    </w:pPr>
    <w:rPr>
      <w:rFonts w:asciiTheme="minorHAnsi" w:eastAsiaTheme="minorEastAsia"/>
      <w:b/>
      <w:bCs/>
      <w:kern w:val="28"/>
      <w:sz w:val="32"/>
      <w:szCs w:val="32"/>
    </w:rPr>
  </w:style>
  <w:style w:type="character" w:customStyle="1" w:styleId="a6">
    <w:name w:val="副标题 字符"/>
    <w:basedOn w:val="a0"/>
    <w:link w:val="a5"/>
    <w:uiPriority w:val="11"/>
    <w:rsid w:val="001725F1"/>
    <w:rPr>
      <w:b/>
      <w:bCs/>
      <w:kern w:val="28"/>
      <w:sz w:val="32"/>
      <w:szCs w:val="32"/>
    </w:rPr>
  </w:style>
  <w:style w:type="paragraph" w:styleId="a7">
    <w:name w:val="header"/>
    <w:basedOn w:val="a"/>
    <w:link w:val="a8"/>
    <w:uiPriority w:val="99"/>
    <w:unhideWhenUsed/>
    <w:rsid w:val="00035BB5"/>
    <w:pPr>
      <w:tabs>
        <w:tab w:val="center" w:pos="4153"/>
        <w:tab w:val="right" w:pos="8306"/>
      </w:tabs>
      <w:snapToGrid w:val="0"/>
      <w:jc w:val="center"/>
    </w:pPr>
    <w:rPr>
      <w:sz w:val="18"/>
      <w:szCs w:val="18"/>
    </w:rPr>
  </w:style>
  <w:style w:type="character" w:customStyle="1" w:styleId="a8">
    <w:name w:val="页眉 字符"/>
    <w:basedOn w:val="a0"/>
    <w:link w:val="a7"/>
    <w:uiPriority w:val="99"/>
    <w:rsid w:val="00035BB5"/>
    <w:rPr>
      <w:rFonts w:ascii="宋体" w:eastAsia="宋体"/>
      <w:sz w:val="18"/>
      <w:szCs w:val="18"/>
    </w:rPr>
  </w:style>
  <w:style w:type="paragraph" w:styleId="a9">
    <w:name w:val="footer"/>
    <w:basedOn w:val="a"/>
    <w:link w:val="aa"/>
    <w:uiPriority w:val="99"/>
    <w:unhideWhenUsed/>
    <w:rsid w:val="00035BB5"/>
    <w:pPr>
      <w:tabs>
        <w:tab w:val="center" w:pos="4153"/>
        <w:tab w:val="right" w:pos="8306"/>
      </w:tabs>
      <w:snapToGrid w:val="0"/>
      <w:jc w:val="left"/>
    </w:pPr>
    <w:rPr>
      <w:sz w:val="18"/>
      <w:szCs w:val="18"/>
    </w:rPr>
  </w:style>
  <w:style w:type="character" w:customStyle="1" w:styleId="aa">
    <w:name w:val="页脚 字符"/>
    <w:basedOn w:val="a0"/>
    <w:link w:val="a9"/>
    <w:uiPriority w:val="99"/>
    <w:rsid w:val="00035BB5"/>
    <w:rPr>
      <w:rFonts w:ascii="宋体" w:eastAsia="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0821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自定义 2">
      <a:majorFont>
        <a:latin typeface="宋体"/>
        <a:ea typeface="宋体"/>
        <a:cs typeface=""/>
      </a:majorFont>
      <a:minorFont>
        <a:latin typeface="宋体"/>
        <a:ea typeface="宋体"/>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809</Words>
  <Characters>4617</Characters>
  <DocSecurity>0</DocSecurity>
  <Lines>38</Lines>
  <Paragraphs>10</Paragraphs>
  <ScaleCrop>false</ScaleCrop>
  <Company/>
  <LinksUpToDate>false</LinksUpToDate>
  <CharactersWithSpaces>5416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description/>
  <dcterms:created xsi:type="dcterms:W3CDTF">2023-09-21T11:34:00Z</dcterms:created>
  <dcterms:modified xsi:type="dcterms:W3CDTF">2023-09-21T11:34:00Z</dcterms:modified>
</cp:coreProperties>
</file>