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C897" w14:textId="77777777" w:rsidR="006674FC" w:rsidRDefault="006674FC" w:rsidP="006674FC">
      <w:pPr>
        <w:pStyle w:val="a3"/>
      </w:pPr>
      <w:r w:rsidRPr="006674FC">
        <w:rPr>
          <w:rFonts w:hint="eastAsia"/>
        </w:rPr>
        <w:t>海南省数据产品超市数据产品确权登记实施细则（暂行）</w:t>
      </w:r>
    </w:p>
    <w:p w14:paraId="29CAF7CB" w14:textId="77777777" w:rsidR="006674FC" w:rsidRPr="006674FC" w:rsidRDefault="006674FC" w:rsidP="006674FC">
      <w:pPr>
        <w:rPr>
          <w:rFonts w:hint="eastAsia"/>
        </w:rPr>
      </w:pPr>
    </w:p>
    <w:p w14:paraId="407217D5" w14:textId="77777777" w:rsidR="006674FC" w:rsidRPr="006674FC" w:rsidRDefault="006674FC" w:rsidP="006674FC">
      <w:pPr>
        <w:ind w:firstLineChars="200" w:firstLine="482"/>
        <w:rPr>
          <w:rFonts w:hint="eastAsia"/>
        </w:rPr>
      </w:pPr>
      <w:r w:rsidRPr="006674FC">
        <w:rPr>
          <w:rFonts w:hint="eastAsia"/>
          <w:b/>
          <w:bCs/>
        </w:rPr>
        <w:t>第一章</w:t>
      </w:r>
      <w:r w:rsidRPr="006674FC">
        <w:rPr>
          <w:rFonts w:hint="eastAsia"/>
          <w:b/>
          <w:bCs/>
        </w:rPr>
        <w:t> </w:t>
      </w:r>
      <w:r w:rsidRPr="006674FC">
        <w:rPr>
          <w:rFonts w:hint="eastAsia"/>
          <w:b/>
          <w:bCs/>
        </w:rPr>
        <w:t>总则</w:t>
      </w:r>
    </w:p>
    <w:p w14:paraId="74090B16" w14:textId="77777777" w:rsidR="006674FC" w:rsidRPr="006674FC" w:rsidRDefault="006674FC" w:rsidP="006674FC">
      <w:pPr>
        <w:ind w:firstLineChars="200" w:firstLine="482"/>
        <w:rPr>
          <w:rFonts w:hint="eastAsia"/>
        </w:rPr>
      </w:pPr>
      <w:r w:rsidRPr="006674FC">
        <w:rPr>
          <w:rFonts w:hint="eastAsia"/>
          <w:b/>
          <w:bCs/>
        </w:rPr>
        <w:t>第一条</w:t>
      </w:r>
      <w:r w:rsidRPr="006674FC">
        <w:rPr>
          <w:rFonts w:hint="eastAsia"/>
        </w:rPr>
        <w:t> </w:t>
      </w:r>
      <w:r w:rsidRPr="006674FC">
        <w:rPr>
          <w:rFonts w:hint="eastAsia"/>
        </w:rPr>
        <w:t>为规范我省数据产品确权登记管理行为，维护数据要素参与主体的合法权益，促进数据要素高效开发生产流通交易，根据《中华人民共和国民法典》《中华人民共和国个人信息保护法》《中华人民共和国数据安全法》《中华人民共和国网络安全法》和《海南省大数据开发应用条例》等有关法律、法规，以及《海南省数据产品确权规则（暂行）》，结合海南省数据产品超市运营实际情况，制定本实施细则。</w:t>
      </w:r>
    </w:p>
    <w:p w14:paraId="19FB3A7D" w14:textId="77777777" w:rsidR="006674FC" w:rsidRPr="006674FC" w:rsidRDefault="006674FC" w:rsidP="006674FC">
      <w:pPr>
        <w:ind w:firstLineChars="200" w:firstLine="482"/>
        <w:rPr>
          <w:rFonts w:hint="eastAsia"/>
        </w:rPr>
      </w:pPr>
      <w:r w:rsidRPr="006674FC">
        <w:rPr>
          <w:rFonts w:hint="eastAsia"/>
          <w:b/>
          <w:bCs/>
        </w:rPr>
        <w:t>第二条</w:t>
      </w:r>
      <w:r w:rsidRPr="006674FC">
        <w:rPr>
          <w:rFonts w:hint="eastAsia"/>
        </w:rPr>
        <w:t> </w:t>
      </w:r>
      <w:r w:rsidRPr="006674FC">
        <w:rPr>
          <w:rFonts w:hint="eastAsia"/>
        </w:rPr>
        <w:t>本细则相关术语含义如下：</w:t>
      </w:r>
    </w:p>
    <w:p w14:paraId="55FF8BAD" w14:textId="77777777" w:rsidR="006674FC" w:rsidRPr="006674FC" w:rsidRDefault="006674FC" w:rsidP="006674FC">
      <w:pPr>
        <w:ind w:firstLineChars="200" w:firstLine="480"/>
        <w:rPr>
          <w:rFonts w:hint="eastAsia"/>
        </w:rPr>
      </w:pPr>
      <w:r w:rsidRPr="006674FC">
        <w:rPr>
          <w:rFonts w:hint="eastAsia"/>
        </w:rPr>
        <w:t>（一）数据产品，是指经过加工处理后可计量的、具有经济社会价值的数据集、数据接口、数据指标、数据报告、数据模型算法、数据应用、数据服务等可流通的标的物。</w:t>
      </w:r>
    </w:p>
    <w:p w14:paraId="479E4383" w14:textId="77777777" w:rsidR="006674FC" w:rsidRPr="006674FC" w:rsidRDefault="006674FC" w:rsidP="006674FC">
      <w:pPr>
        <w:ind w:firstLineChars="200" w:firstLine="480"/>
        <w:rPr>
          <w:rFonts w:hint="eastAsia"/>
        </w:rPr>
      </w:pPr>
      <w:r w:rsidRPr="006674FC">
        <w:rPr>
          <w:rFonts w:hint="eastAsia"/>
        </w:rPr>
        <w:t>（二）申请对象，是指享有数据产品相关权益，并向确权登记机构发起申请的自然人、法人或非法人组织。</w:t>
      </w:r>
    </w:p>
    <w:p w14:paraId="1D90E65D" w14:textId="77777777" w:rsidR="006674FC" w:rsidRPr="006674FC" w:rsidRDefault="006674FC" w:rsidP="006674FC">
      <w:pPr>
        <w:ind w:firstLineChars="200" w:firstLine="480"/>
        <w:rPr>
          <w:rFonts w:hint="eastAsia"/>
        </w:rPr>
      </w:pPr>
      <w:r w:rsidRPr="006674FC">
        <w:rPr>
          <w:rFonts w:hint="eastAsia"/>
        </w:rPr>
        <w:t>（三）数据产品的所有权，是指申请对象对拥有的数据产品享有占有、使用、收益和依法处分的权利。</w:t>
      </w:r>
    </w:p>
    <w:p w14:paraId="5AE2353B" w14:textId="77777777" w:rsidR="006674FC" w:rsidRPr="006674FC" w:rsidRDefault="006674FC" w:rsidP="006674FC">
      <w:pPr>
        <w:ind w:firstLineChars="200" w:firstLine="480"/>
        <w:rPr>
          <w:rFonts w:hint="eastAsia"/>
        </w:rPr>
      </w:pPr>
      <w:r w:rsidRPr="006674FC">
        <w:rPr>
          <w:rFonts w:hint="eastAsia"/>
        </w:rPr>
        <w:t>（四）数据产品确权登记，是指对申请对象拥有的数据产品所有权进行登记的行为。</w:t>
      </w:r>
    </w:p>
    <w:p w14:paraId="33210229" w14:textId="77777777" w:rsidR="006674FC" w:rsidRPr="006674FC" w:rsidRDefault="006674FC" w:rsidP="006674FC">
      <w:pPr>
        <w:ind w:firstLineChars="200" w:firstLine="482"/>
        <w:rPr>
          <w:rFonts w:hint="eastAsia"/>
        </w:rPr>
      </w:pPr>
      <w:r w:rsidRPr="006674FC">
        <w:rPr>
          <w:rFonts w:hint="eastAsia"/>
          <w:b/>
          <w:bCs/>
        </w:rPr>
        <w:t>第三条</w:t>
      </w:r>
      <w:r w:rsidRPr="006674FC">
        <w:rPr>
          <w:rFonts w:hint="eastAsia"/>
        </w:rPr>
        <w:t> </w:t>
      </w:r>
      <w:r w:rsidRPr="006674FC">
        <w:rPr>
          <w:rFonts w:hint="eastAsia"/>
        </w:rPr>
        <w:t>申请对象利用海南省数据产品超市所提供的数据资源，通过实质性加工和创新性劳动形成并在海南省数据产品超市内上架应用服务或流通交易的数据产品的确权登记；或申请对象利用自有数据资源所加工形成的数据产品，根据自身情况自愿进行数据产品确权登记，适用本细则。</w:t>
      </w:r>
    </w:p>
    <w:p w14:paraId="145C9DB0" w14:textId="77777777" w:rsidR="006674FC" w:rsidRPr="006674FC" w:rsidRDefault="006674FC" w:rsidP="006674FC">
      <w:pPr>
        <w:ind w:firstLineChars="200" w:firstLine="482"/>
        <w:rPr>
          <w:rFonts w:hint="eastAsia"/>
        </w:rPr>
      </w:pPr>
      <w:r w:rsidRPr="006674FC">
        <w:rPr>
          <w:rFonts w:hint="eastAsia"/>
          <w:b/>
          <w:bCs/>
        </w:rPr>
        <w:t>第四条</w:t>
      </w:r>
      <w:r w:rsidRPr="006674FC">
        <w:rPr>
          <w:rFonts w:hint="eastAsia"/>
        </w:rPr>
        <w:t> </w:t>
      </w:r>
      <w:r w:rsidRPr="006674FC">
        <w:rPr>
          <w:rFonts w:hint="eastAsia"/>
        </w:rPr>
        <w:t>数据产品确权登记应当遵循依法合</w:t>
      </w:r>
      <w:proofErr w:type="gramStart"/>
      <w:r w:rsidRPr="006674FC">
        <w:rPr>
          <w:rFonts w:hint="eastAsia"/>
        </w:rPr>
        <w:t>规</w:t>
      </w:r>
      <w:proofErr w:type="gramEnd"/>
      <w:r w:rsidRPr="006674FC">
        <w:rPr>
          <w:rFonts w:hint="eastAsia"/>
        </w:rPr>
        <w:t>、自愿有偿、安全高效、促进流通、公开透明、诚实信用的原则。</w:t>
      </w:r>
    </w:p>
    <w:p w14:paraId="401A24A8" w14:textId="77777777" w:rsidR="006674FC" w:rsidRPr="006674FC" w:rsidRDefault="006674FC" w:rsidP="006674FC">
      <w:pPr>
        <w:ind w:firstLineChars="200" w:firstLine="480"/>
        <w:rPr>
          <w:rFonts w:hint="eastAsia"/>
        </w:rPr>
      </w:pPr>
      <w:r w:rsidRPr="006674FC">
        <w:rPr>
          <w:rFonts w:hint="eastAsia"/>
        </w:rPr>
        <w:t>第五条</w:t>
      </w:r>
      <w:r w:rsidRPr="006674FC">
        <w:rPr>
          <w:rFonts w:hint="eastAsia"/>
        </w:rPr>
        <w:t> </w:t>
      </w:r>
      <w:r w:rsidRPr="006674FC">
        <w:rPr>
          <w:rFonts w:hint="eastAsia"/>
        </w:rPr>
        <w:t>海南省大数据管理局（以下简称“省大数据管理局”）统筹本省行政区域内数据产品确权登记管理工作，授权海南省数据产品超市运营者（以下简称“数据产品超市运营者”）实施海南省数据产品确权登记的相关工作，有权对确权</w:t>
      </w:r>
      <w:proofErr w:type="gramStart"/>
      <w:r w:rsidRPr="006674FC">
        <w:rPr>
          <w:rFonts w:hint="eastAsia"/>
        </w:rPr>
        <w:t>登记全</w:t>
      </w:r>
      <w:proofErr w:type="gramEnd"/>
      <w:r w:rsidRPr="006674FC">
        <w:rPr>
          <w:rFonts w:hint="eastAsia"/>
        </w:rPr>
        <w:t>流程进行监管。</w:t>
      </w:r>
    </w:p>
    <w:p w14:paraId="45FD11F4" w14:textId="77777777" w:rsidR="006674FC" w:rsidRPr="006674FC" w:rsidRDefault="006674FC" w:rsidP="006674FC">
      <w:pPr>
        <w:ind w:firstLineChars="200" w:firstLine="480"/>
        <w:rPr>
          <w:rFonts w:hint="eastAsia"/>
        </w:rPr>
      </w:pPr>
      <w:r w:rsidRPr="006674FC">
        <w:rPr>
          <w:rFonts w:hint="eastAsia"/>
        </w:rPr>
        <w:t>数据产品超市运营者为海南省数据产品确权登记的实施方，负责受理数据产品确权登记工作和组织内部人员对申请材料开展技术性审查，并组织具备审核资质的第三方确权登记服务机构对登记申请开展合</w:t>
      </w:r>
      <w:proofErr w:type="gramStart"/>
      <w:r w:rsidRPr="006674FC">
        <w:rPr>
          <w:rFonts w:hint="eastAsia"/>
        </w:rPr>
        <w:t>规</w:t>
      </w:r>
      <w:proofErr w:type="gramEnd"/>
      <w:r w:rsidRPr="006674FC">
        <w:rPr>
          <w:rFonts w:hint="eastAsia"/>
        </w:rPr>
        <w:t>性审查。</w:t>
      </w:r>
    </w:p>
    <w:p w14:paraId="18A69E13" w14:textId="77777777" w:rsidR="006674FC" w:rsidRPr="006674FC" w:rsidRDefault="006674FC" w:rsidP="006674FC">
      <w:pPr>
        <w:ind w:firstLineChars="200" w:firstLine="480"/>
        <w:rPr>
          <w:rFonts w:hint="eastAsia"/>
        </w:rPr>
      </w:pPr>
      <w:r w:rsidRPr="006674FC">
        <w:rPr>
          <w:rFonts w:hint="eastAsia"/>
        </w:rPr>
        <w:t>第三方确权登记服务机构，是指</w:t>
      </w:r>
      <w:proofErr w:type="gramStart"/>
      <w:r w:rsidRPr="006674FC">
        <w:rPr>
          <w:rFonts w:hint="eastAsia"/>
        </w:rPr>
        <w:t>受数据</w:t>
      </w:r>
      <w:proofErr w:type="gramEnd"/>
      <w:r w:rsidRPr="006674FC">
        <w:rPr>
          <w:rFonts w:hint="eastAsia"/>
        </w:rPr>
        <w:t>产品超市运营者委托，秉持中立、客观的原则，对数据产品的真实性、安全性、合</w:t>
      </w:r>
      <w:proofErr w:type="gramStart"/>
      <w:r w:rsidRPr="006674FC">
        <w:rPr>
          <w:rFonts w:hint="eastAsia"/>
        </w:rPr>
        <w:t>规</w:t>
      </w:r>
      <w:proofErr w:type="gramEnd"/>
      <w:r w:rsidRPr="006674FC">
        <w:rPr>
          <w:rFonts w:hint="eastAsia"/>
        </w:rPr>
        <w:t>性等多方面开展合</w:t>
      </w:r>
      <w:proofErr w:type="gramStart"/>
      <w:r w:rsidRPr="006674FC">
        <w:rPr>
          <w:rFonts w:hint="eastAsia"/>
        </w:rPr>
        <w:t>规</w:t>
      </w:r>
      <w:proofErr w:type="gramEnd"/>
      <w:r w:rsidRPr="006674FC">
        <w:rPr>
          <w:rFonts w:hint="eastAsia"/>
        </w:rPr>
        <w:t>性审查，出具相应合</w:t>
      </w:r>
      <w:proofErr w:type="gramStart"/>
      <w:r w:rsidRPr="006674FC">
        <w:rPr>
          <w:rFonts w:hint="eastAsia"/>
        </w:rPr>
        <w:t>规</w:t>
      </w:r>
      <w:proofErr w:type="gramEnd"/>
      <w:r w:rsidRPr="006674FC">
        <w:rPr>
          <w:rFonts w:hint="eastAsia"/>
        </w:rPr>
        <w:t>性评估意见书的机构，并对出具的意见书独立承担法律责任。</w:t>
      </w:r>
    </w:p>
    <w:p w14:paraId="4B0B0FF9" w14:textId="77777777" w:rsidR="006674FC" w:rsidRPr="006674FC" w:rsidRDefault="006674FC" w:rsidP="006674FC">
      <w:pPr>
        <w:ind w:firstLineChars="200" w:firstLine="482"/>
        <w:rPr>
          <w:rFonts w:hint="eastAsia"/>
        </w:rPr>
      </w:pPr>
      <w:r w:rsidRPr="006674FC">
        <w:rPr>
          <w:rFonts w:hint="eastAsia"/>
          <w:b/>
          <w:bCs/>
        </w:rPr>
        <w:t>第二章</w:t>
      </w:r>
      <w:r w:rsidRPr="006674FC">
        <w:rPr>
          <w:rFonts w:hint="eastAsia"/>
          <w:b/>
          <w:bCs/>
        </w:rPr>
        <w:t> </w:t>
      </w:r>
      <w:r w:rsidRPr="006674FC">
        <w:rPr>
          <w:rFonts w:hint="eastAsia"/>
          <w:b/>
          <w:bCs/>
        </w:rPr>
        <w:t>确权登记申请</w:t>
      </w:r>
    </w:p>
    <w:p w14:paraId="0270B1D5" w14:textId="77777777" w:rsidR="006674FC" w:rsidRPr="006674FC" w:rsidRDefault="006674FC" w:rsidP="006674FC">
      <w:pPr>
        <w:ind w:firstLineChars="200" w:firstLine="482"/>
        <w:rPr>
          <w:rFonts w:hint="eastAsia"/>
        </w:rPr>
      </w:pPr>
      <w:r w:rsidRPr="006674FC">
        <w:rPr>
          <w:rFonts w:hint="eastAsia"/>
          <w:b/>
          <w:bCs/>
        </w:rPr>
        <w:t>第六条</w:t>
      </w:r>
      <w:r w:rsidRPr="006674FC">
        <w:rPr>
          <w:rFonts w:hint="eastAsia"/>
        </w:rPr>
        <w:t> </w:t>
      </w:r>
      <w:r w:rsidRPr="006674FC">
        <w:rPr>
          <w:rFonts w:hint="eastAsia"/>
        </w:rPr>
        <w:t>数据产品确权登记流程为申请、受理、审查、公示和发证，申请对象可自行或委托代理机构在数据产品超市运营者提供的平台发起数据产品确权登记申请。</w:t>
      </w:r>
    </w:p>
    <w:p w14:paraId="3862DAD9" w14:textId="77777777" w:rsidR="006674FC" w:rsidRPr="006674FC" w:rsidRDefault="006674FC" w:rsidP="006674FC">
      <w:pPr>
        <w:ind w:firstLineChars="200" w:firstLine="482"/>
        <w:rPr>
          <w:rFonts w:hint="eastAsia"/>
        </w:rPr>
      </w:pPr>
      <w:r w:rsidRPr="006674FC">
        <w:rPr>
          <w:rFonts w:hint="eastAsia"/>
          <w:b/>
          <w:bCs/>
        </w:rPr>
        <w:lastRenderedPageBreak/>
        <w:t>第七条</w:t>
      </w:r>
      <w:r w:rsidRPr="006674FC">
        <w:rPr>
          <w:rFonts w:hint="eastAsia"/>
        </w:rPr>
        <w:t> </w:t>
      </w:r>
      <w:r w:rsidRPr="006674FC">
        <w:rPr>
          <w:rFonts w:hint="eastAsia"/>
        </w:rPr>
        <w:t>申请对象在提出申请时，应向数据产品超市运营者说明本次申请确权登记的数据产品是否为首次登记，若已在其他登记机构办理过相关业务，须向数据产品超市运营者说明并提供已在其他登记机构办理时的证明材料，避免登记内容冲突。</w:t>
      </w:r>
    </w:p>
    <w:p w14:paraId="43727F97" w14:textId="77777777" w:rsidR="006674FC" w:rsidRPr="006674FC" w:rsidRDefault="006674FC" w:rsidP="006674FC">
      <w:pPr>
        <w:ind w:firstLineChars="200" w:firstLine="482"/>
        <w:rPr>
          <w:rFonts w:hint="eastAsia"/>
        </w:rPr>
      </w:pPr>
      <w:r w:rsidRPr="006674FC">
        <w:rPr>
          <w:rFonts w:hint="eastAsia"/>
          <w:b/>
          <w:bCs/>
        </w:rPr>
        <w:t>第八条</w:t>
      </w:r>
      <w:r w:rsidRPr="006674FC">
        <w:rPr>
          <w:rFonts w:hint="eastAsia"/>
        </w:rPr>
        <w:t> </w:t>
      </w:r>
      <w:r w:rsidRPr="006674FC">
        <w:rPr>
          <w:rFonts w:hint="eastAsia"/>
        </w:rPr>
        <w:t>申请对象发起数据产品确权登记申请，应当提交的材料包括但不限于：</w:t>
      </w:r>
    </w:p>
    <w:p w14:paraId="1A959CA6" w14:textId="77777777" w:rsidR="006674FC" w:rsidRPr="006674FC" w:rsidRDefault="006674FC" w:rsidP="006674FC">
      <w:pPr>
        <w:ind w:firstLineChars="200" w:firstLine="480"/>
        <w:rPr>
          <w:rFonts w:hint="eastAsia"/>
        </w:rPr>
      </w:pPr>
      <w:r w:rsidRPr="006674FC">
        <w:rPr>
          <w:rFonts w:hint="eastAsia"/>
        </w:rPr>
        <w:t>（一）申请对象主体资格证明材料；</w:t>
      </w:r>
    </w:p>
    <w:p w14:paraId="78A74925" w14:textId="77777777" w:rsidR="006674FC" w:rsidRPr="006674FC" w:rsidRDefault="006674FC" w:rsidP="006674FC">
      <w:pPr>
        <w:ind w:firstLineChars="200" w:firstLine="480"/>
        <w:rPr>
          <w:rFonts w:hint="eastAsia"/>
        </w:rPr>
      </w:pPr>
      <w:r w:rsidRPr="006674FC">
        <w:rPr>
          <w:rFonts w:hint="eastAsia"/>
        </w:rPr>
        <w:t>（二）确权登记申请表；</w:t>
      </w:r>
    </w:p>
    <w:p w14:paraId="44ADFD2A" w14:textId="77777777" w:rsidR="006674FC" w:rsidRPr="006674FC" w:rsidRDefault="006674FC" w:rsidP="006674FC">
      <w:pPr>
        <w:ind w:firstLineChars="200" w:firstLine="480"/>
        <w:rPr>
          <w:rFonts w:hint="eastAsia"/>
        </w:rPr>
      </w:pPr>
      <w:r w:rsidRPr="006674FC">
        <w:rPr>
          <w:rFonts w:hint="eastAsia"/>
        </w:rPr>
        <w:t>（三）数据产品介绍说明书；</w:t>
      </w:r>
    </w:p>
    <w:p w14:paraId="61D5FD50" w14:textId="77777777" w:rsidR="006674FC" w:rsidRPr="006674FC" w:rsidRDefault="006674FC" w:rsidP="006674FC">
      <w:pPr>
        <w:ind w:firstLineChars="200" w:firstLine="480"/>
        <w:rPr>
          <w:rFonts w:hint="eastAsia"/>
        </w:rPr>
      </w:pPr>
      <w:r w:rsidRPr="006674FC">
        <w:rPr>
          <w:rFonts w:hint="eastAsia"/>
        </w:rPr>
        <w:t>（四）数据来源证明材料；</w:t>
      </w:r>
    </w:p>
    <w:p w14:paraId="6963C3B8" w14:textId="77777777" w:rsidR="006674FC" w:rsidRPr="006674FC" w:rsidRDefault="006674FC" w:rsidP="006674FC">
      <w:pPr>
        <w:ind w:firstLineChars="200" w:firstLine="480"/>
        <w:rPr>
          <w:rFonts w:hint="eastAsia"/>
        </w:rPr>
      </w:pPr>
      <w:r w:rsidRPr="006674FC">
        <w:rPr>
          <w:rFonts w:hint="eastAsia"/>
        </w:rPr>
        <w:t>（五）数据授权通道证明材料；</w:t>
      </w:r>
    </w:p>
    <w:p w14:paraId="33586BFF" w14:textId="77777777" w:rsidR="006674FC" w:rsidRPr="006674FC" w:rsidRDefault="006674FC" w:rsidP="006674FC">
      <w:pPr>
        <w:ind w:firstLineChars="200" w:firstLine="480"/>
        <w:rPr>
          <w:rFonts w:hint="eastAsia"/>
        </w:rPr>
      </w:pPr>
      <w:r w:rsidRPr="006674FC">
        <w:rPr>
          <w:rFonts w:hint="eastAsia"/>
        </w:rPr>
        <w:t>（六）安全合</w:t>
      </w:r>
      <w:proofErr w:type="gramStart"/>
      <w:r w:rsidRPr="006674FC">
        <w:rPr>
          <w:rFonts w:hint="eastAsia"/>
        </w:rPr>
        <w:t>规</w:t>
      </w:r>
      <w:proofErr w:type="gramEnd"/>
      <w:r w:rsidRPr="006674FC">
        <w:rPr>
          <w:rFonts w:hint="eastAsia"/>
        </w:rPr>
        <w:t>体系说明材料；</w:t>
      </w:r>
    </w:p>
    <w:p w14:paraId="6233DCAB" w14:textId="77777777" w:rsidR="006674FC" w:rsidRPr="006674FC" w:rsidRDefault="006674FC" w:rsidP="006674FC">
      <w:pPr>
        <w:ind w:firstLineChars="200" w:firstLine="480"/>
        <w:rPr>
          <w:rFonts w:hint="eastAsia"/>
        </w:rPr>
      </w:pPr>
      <w:r w:rsidRPr="006674FC">
        <w:rPr>
          <w:rFonts w:hint="eastAsia"/>
        </w:rPr>
        <w:t>（七）联合拥有的权益比例证明材料；</w:t>
      </w:r>
    </w:p>
    <w:p w14:paraId="7AA56D73" w14:textId="77777777" w:rsidR="006674FC" w:rsidRPr="006674FC" w:rsidRDefault="006674FC" w:rsidP="006674FC">
      <w:pPr>
        <w:ind w:firstLineChars="200" w:firstLine="480"/>
        <w:rPr>
          <w:rFonts w:hint="eastAsia"/>
        </w:rPr>
      </w:pPr>
      <w:r w:rsidRPr="006674FC">
        <w:rPr>
          <w:rFonts w:hint="eastAsia"/>
        </w:rPr>
        <w:t>（八）第三方确权登记服务机构进行合</w:t>
      </w:r>
      <w:proofErr w:type="gramStart"/>
      <w:r w:rsidRPr="006674FC">
        <w:rPr>
          <w:rFonts w:hint="eastAsia"/>
        </w:rPr>
        <w:t>规</w:t>
      </w:r>
      <w:proofErr w:type="gramEnd"/>
      <w:r w:rsidRPr="006674FC">
        <w:rPr>
          <w:rFonts w:hint="eastAsia"/>
        </w:rPr>
        <w:t>性审核所需要的其他必要材料。</w:t>
      </w:r>
    </w:p>
    <w:p w14:paraId="3764D31B" w14:textId="77777777" w:rsidR="006674FC" w:rsidRPr="006674FC" w:rsidRDefault="006674FC" w:rsidP="006674FC">
      <w:pPr>
        <w:ind w:firstLineChars="200" w:firstLine="482"/>
        <w:rPr>
          <w:rFonts w:hint="eastAsia"/>
        </w:rPr>
      </w:pPr>
      <w:r w:rsidRPr="006674FC">
        <w:rPr>
          <w:rFonts w:hint="eastAsia"/>
          <w:b/>
          <w:bCs/>
        </w:rPr>
        <w:t>第三章</w:t>
      </w:r>
      <w:r w:rsidRPr="006674FC">
        <w:rPr>
          <w:rFonts w:hint="eastAsia"/>
          <w:b/>
          <w:bCs/>
        </w:rPr>
        <w:t> </w:t>
      </w:r>
      <w:r w:rsidRPr="006674FC">
        <w:rPr>
          <w:rFonts w:hint="eastAsia"/>
          <w:b/>
          <w:bCs/>
        </w:rPr>
        <w:t>受理与审查</w:t>
      </w:r>
    </w:p>
    <w:p w14:paraId="3203963D" w14:textId="77777777" w:rsidR="006674FC" w:rsidRPr="006674FC" w:rsidRDefault="006674FC" w:rsidP="006674FC">
      <w:pPr>
        <w:ind w:firstLineChars="200" w:firstLine="482"/>
        <w:rPr>
          <w:rFonts w:hint="eastAsia"/>
        </w:rPr>
      </w:pPr>
      <w:r w:rsidRPr="006674FC">
        <w:rPr>
          <w:rFonts w:hint="eastAsia"/>
          <w:b/>
          <w:bCs/>
        </w:rPr>
        <w:t>第九条</w:t>
      </w:r>
      <w:r w:rsidRPr="006674FC">
        <w:rPr>
          <w:rFonts w:hint="eastAsia"/>
        </w:rPr>
        <w:t> </w:t>
      </w:r>
      <w:r w:rsidRPr="006674FC">
        <w:rPr>
          <w:rFonts w:hint="eastAsia"/>
        </w:rPr>
        <w:t>数据产品超市运营者收到数据产品确权登记申请材料，应当分别按照下列情况办理：</w:t>
      </w:r>
    </w:p>
    <w:p w14:paraId="4EA77D6C" w14:textId="77777777" w:rsidR="006674FC" w:rsidRPr="006674FC" w:rsidRDefault="006674FC" w:rsidP="006674FC">
      <w:pPr>
        <w:ind w:firstLineChars="200" w:firstLine="480"/>
        <w:rPr>
          <w:rFonts w:hint="eastAsia"/>
        </w:rPr>
      </w:pPr>
      <w:r w:rsidRPr="006674FC">
        <w:rPr>
          <w:rFonts w:hint="eastAsia"/>
        </w:rPr>
        <w:t>（一）属于职责范围，申请材料齐全、符合法定形式，或者申请对象按照要求提交全部补正申请材料的，应当受理并告知申请对象；</w:t>
      </w:r>
    </w:p>
    <w:p w14:paraId="0A837B38" w14:textId="77777777" w:rsidR="006674FC" w:rsidRPr="006674FC" w:rsidRDefault="006674FC" w:rsidP="006674FC">
      <w:pPr>
        <w:ind w:firstLineChars="200" w:firstLine="480"/>
        <w:rPr>
          <w:rFonts w:hint="eastAsia"/>
        </w:rPr>
      </w:pPr>
      <w:r w:rsidRPr="006674FC">
        <w:rPr>
          <w:rFonts w:hint="eastAsia"/>
        </w:rPr>
        <w:t>（二）申请材料不齐全或者不符合法定形式的，应当告知申请对象不予受理并一次性告知需要补正的全部内容；</w:t>
      </w:r>
    </w:p>
    <w:p w14:paraId="711AC4CB" w14:textId="77777777" w:rsidR="006674FC" w:rsidRPr="006674FC" w:rsidRDefault="006674FC" w:rsidP="006674FC">
      <w:pPr>
        <w:ind w:firstLineChars="200" w:firstLine="480"/>
        <w:rPr>
          <w:rFonts w:hint="eastAsia"/>
        </w:rPr>
      </w:pPr>
      <w:r w:rsidRPr="006674FC">
        <w:rPr>
          <w:rFonts w:hint="eastAsia"/>
        </w:rPr>
        <w:t>（三）申请内容不属于数据产品超市运营者实施确权业务范围的，应当告知申请对象不予受理。</w:t>
      </w:r>
    </w:p>
    <w:p w14:paraId="2AFC9B74" w14:textId="77777777" w:rsidR="006674FC" w:rsidRPr="006674FC" w:rsidRDefault="006674FC" w:rsidP="006674FC">
      <w:pPr>
        <w:ind w:firstLineChars="200" w:firstLine="482"/>
        <w:rPr>
          <w:rFonts w:hint="eastAsia"/>
        </w:rPr>
      </w:pPr>
      <w:r w:rsidRPr="006674FC">
        <w:rPr>
          <w:rFonts w:hint="eastAsia"/>
          <w:b/>
          <w:bCs/>
        </w:rPr>
        <w:t>第十条</w:t>
      </w:r>
      <w:r w:rsidRPr="006674FC">
        <w:rPr>
          <w:rFonts w:hint="eastAsia"/>
        </w:rPr>
        <w:t> </w:t>
      </w:r>
      <w:r w:rsidRPr="006674FC">
        <w:rPr>
          <w:rFonts w:hint="eastAsia"/>
        </w:rPr>
        <w:t>数据产品超市运营者收到申请对象提交的全部材料后，开展相应的审查工作，并在申请提交之日起3个工作日内出具受理意见。通过的，数据产品超市运营者应当自</w:t>
      </w:r>
      <w:proofErr w:type="gramStart"/>
      <w:r w:rsidRPr="006674FC">
        <w:rPr>
          <w:rFonts w:hint="eastAsia"/>
        </w:rPr>
        <w:t>作出</w:t>
      </w:r>
      <w:proofErr w:type="gramEnd"/>
      <w:r w:rsidRPr="006674FC">
        <w:rPr>
          <w:rFonts w:hint="eastAsia"/>
        </w:rPr>
        <w:t>决定之日起1个工作日内通知申请对象；未通过的，数据产品超市运营者应当自</w:t>
      </w:r>
      <w:proofErr w:type="gramStart"/>
      <w:r w:rsidRPr="006674FC">
        <w:rPr>
          <w:rFonts w:hint="eastAsia"/>
        </w:rPr>
        <w:t>作出</w:t>
      </w:r>
      <w:proofErr w:type="gramEnd"/>
      <w:r w:rsidRPr="006674FC">
        <w:rPr>
          <w:rFonts w:hint="eastAsia"/>
        </w:rPr>
        <w:t>决定之日起1个工作日内通知申请对象，说明需补充的材料或其他原因。</w:t>
      </w:r>
    </w:p>
    <w:p w14:paraId="37E486C9" w14:textId="77777777" w:rsidR="006674FC" w:rsidRPr="006674FC" w:rsidRDefault="006674FC" w:rsidP="006674FC">
      <w:pPr>
        <w:ind w:firstLineChars="200" w:firstLine="482"/>
        <w:rPr>
          <w:rFonts w:hint="eastAsia"/>
        </w:rPr>
      </w:pPr>
      <w:r w:rsidRPr="006674FC">
        <w:rPr>
          <w:rFonts w:hint="eastAsia"/>
          <w:b/>
          <w:bCs/>
        </w:rPr>
        <w:t>第十一条</w:t>
      </w:r>
      <w:r w:rsidRPr="006674FC">
        <w:rPr>
          <w:rFonts w:hint="eastAsia"/>
        </w:rPr>
        <w:t> </w:t>
      </w:r>
      <w:r w:rsidRPr="006674FC">
        <w:rPr>
          <w:rFonts w:hint="eastAsia"/>
        </w:rPr>
        <w:t>数据产品确权登记审查工作按照“授权监管、便企高效、两级审查”的原则，采取技术性审查与合</w:t>
      </w:r>
      <w:proofErr w:type="gramStart"/>
      <w:r w:rsidRPr="006674FC">
        <w:rPr>
          <w:rFonts w:hint="eastAsia"/>
        </w:rPr>
        <w:t>规</w:t>
      </w:r>
      <w:proofErr w:type="gramEnd"/>
      <w:r w:rsidRPr="006674FC">
        <w:rPr>
          <w:rFonts w:hint="eastAsia"/>
        </w:rPr>
        <w:t>性审查相结合的方式对申请对象的申请事项进行审查，接受省大数据管理局监管。</w:t>
      </w:r>
    </w:p>
    <w:p w14:paraId="55139819" w14:textId="77777777" w:rsidR="006674FC" w:rsidRPr="006674FC" w:rsidRDefault="006674FC" w:rsidP="006674FC">
      <w:pPr>
        <w:ind w:firstLineChars="200" w:firstLine="482"/>
        <w:rPr>
          <w:rFonts w:hint="eastAsia"/>
        </w:rPr>
      </w:pPr>
      <w:r w:rsidRPr="006674FC">
        <w:rPr>
          <w:rFonts w:hint="eastAsia"/>
          <w:b/>
          <w:bCs/>
        </w:rPr>
        <w:t>第十二条</w:t>
      </w:r>
      <w:r w:rsidRPr="006674FC">
        <w:rPr>
          <w:rFonts w:hint="eastAsia"/>
        </w:rPr>
        <w:t> </w:t>
      </w:r>
      <w:r w:rsidRPr="006674FC">
        <w:rPr>
          <w:rFonts w:hint="eastAsia"/>
        </w:rPr>
        <w:t>通过受理的数据产品确权登记申请，数据产品超市运营者应当组织技术性审查和合</w:t>
      </w:r>
      <w:proofErr w:type="gramStart"/>
      <w:r w:rsidRPr="006674FC">
        <w:rPr>
          <w:rFonts w:hint="eastAsia"/>
        </w:rPr>
        <w:t>规</w:t>
      </w:r>
      <w:proofErr w:type="gramEnd"/>
      <w:r w:rsidRPr="006674FC">
        <w:rPr>
          <w:rFonts w:hint="eastAsia"/>
        </w:rPr>
        <w:t>性审查，于受理之日起30个工作日内出具审查意见。</w:t>
      </w:r>
    </w:p>
    <w:p w14:paraId="6BBED112" w14:textId="77777777" w:rsidR="006674FC" w:rsidRPr="006674FC" w:rsidRDefault="006674FC" w:rsidP="006674FC">
      <w:pPr>
        <w:ind w:firstLineChars="200" w:firstLine="482"/>
        <w:rPr>
          <w:rFonts w:hint="eastAsia"/>
        </w:rPr>
      </w:pPr>
      <w:r w:rsidRPr="006674FC">
        <w:rPr>
          <w:rFonts w:hint="eastAsia"/>
          <w:b/>
          <w:bCs/>
        </w:rPr>
        <w:t>第十三条</w:t>
      </w:r>
      <w:r w:rsidRPr="006674FC">
        <w:rPr>
          <w:rFonts w:hint="eastAsia"/>
          <w:b/>
          <w:bCs/>
        </w:rPr>
        <w:t> </w:t>
      </w:r>
      <w:r w:rsidRPr="006674FC">
        <w:rPr>
          <w:rFonts w:hint="eastAsia"/>
        </w:rPr>
        <w:t>技术性审查是指数</w:t>
      </w:r>
      <w:proofErr w:type="gramStart"/>
      <w:r w:rsidRPr="006674FC">
        <w:rPr>
          <w:rFonts w:hint="eastAsia"/>
        </w:rPr>
        <w:t>据产品</w:t>
      </w:r>
      <w:proofErr w:type="gramEnd"/>
      <w:r w:rsidRPr="006674FC">
        <w:rPr>
          <w:rFonts w:hint="eastAsia"/>
        </w:rPr>
        <w:t>超市运营者对申请对象的确权登记申请进行审查，审查的要点包括申请材料全面性、申请材料准确性和技术测试有效性，并出具技术审查意见书。</w:t>
      </w:r>
    </w:p>
    <w:p w14:paraId="12677F27" w14:textId="77777777" w:rsidR="006674FC" w:rsidRPr="006674FC" w:rsidRDefault="006674FC" w:rsidP="006674FC">
      <w:pPr>
        <w:ind w:firstLineChars="200" w:firstLine="482"/>
        <w:rPr>
          <w:rFonts w:hint="eastAsia"/>
        </w:rPr>
      </w:pPr>
      <w:r w:rsidRPr="006674FC">
        <w:rPr>
          <w:rFonts w:hint="eastAsia"/>
          <w:b/>
          <w:bCs/>
        </w:rPr>
        <w:t>第十四条</w:t>
      </w:r>
      <w:r w:rsidRPr="006674FC">
        <w:rPr>
          <w:rFonts w:hint="eastAsia"/>
        </w:rPr>
        <w:t> </w:t>
      </w:r>
      <w:r w:rsidRPr="006674FC">
        <w:rPr>
          <w:rFonts w:hint="eastAsia"/>
        </w:rPr>
        <w:t>合</w:t>
      </w:r>
      <w:proofErr w:type="gramStart"/>
      <w:r w:rsidRPr="006674FC">
        <w:rPr>
          <w:rFonts w:hint="eastAsia"/>
        </w:rPr>
        <w:t>规</w:t>
      </w:r>
      <w:proofErr w:type="gramEnd"/>
      <w:r w:rsidRPr="006674FC">
        <w:rPr>
          <w:rFonts w:hint="eastAsia"/>
        </w:rPr>
        <w:t>性审查是指第三方确权登记服务机构秉持客观公正的原则，对申请对象的履约能力、申请材料的有效性、数据来源的合法性、数据产品交易风险等进行评估，并出具合</w:t>
      </w:r>
      <w:proofErr w:type="gramStart"/>
      <w:r w:rsidRPr="006674FC">
        <w:rPr>
          <w:rFonts w:hint="eastAsia"/>
        </w:rPr>
        <w:t>规</w:t>
      </w:r>
      <w:proofErr w:type="gramEnd"/>
      <w:r w:rsidRPr="006674FC">
        <w:rPr>
          <w:rFonts w:hint="eastAsia"/>
        </w:rPr>
        <w:t>性评估意见书。</w:t>
      </w:r>
    </w:p>
    <w:p w14:paraId="2785A5F4" w14:textId="77777777" w:rsidR="006674FC" w:rsidRPr="006674FC" w:rsidRDefault="006674FC" w:rsidP="006674FC">
      <w:pPr>
        <w:ind w:firstLineChars="200" w:firstLine="482"/>
        <w:rPr>
          <w:rFonts w:hint="eastAsia"/>
        </w:rPr>
      </w:pPr>
      <w:r w:rsidRPr="006674FC">
        <w:rPr>
          <w:rFonts w:hint="eastAsia"/>
          <w:b/>
          <w:bCs/>
        </w:rPr>
        <w:t>第十五条</w:t>
      </w:r>
      <w:r w:rsidRPr="006674FC">
        <w:rPr>
          <w:rFonts w:hint="eastAsia"/>
          <w:b/>
          <w:bCs/>
        </w:rPr>
        <w:t> </w:t>
      </w:r>
      <w:r w:rsidRPr="006674FC">
        <w:rPr>
          <w:rFonts w:hint="eastAsia"/>
        </w:rPr>
        <w:t>有下列情形之一的，数据产品超市运营者不予办理登记：</w:t>
      </w:r>
    </w:p>
    <w:p w14:paraId="4D3C509D" w14:textId="77777777" w:rsidR="006674FC" w:rsidRPr="006674FC" w:rsidRDefault="006674FC" w:rsidP="006674FC">
      <w:pPr>
        <w:ind w:firstLineChars="200" w:firstLine="480"/>
        <w:rPr>
          <w:rFonts w:hint="eastAsia"/>
        </w:rPr>
      </w:pPr>
      <w:r w:rsidRPr="006674FC">
        <w:rPr>
          <w:rFonts w:hint="eastAsia"/>
        </w:rPr>
        <w:t>（一）未获得第三方确权登记服务机构出具的合</w:t>
      </w:r>
      <w:proofErr w:type="gramStart"/>
      <w:r w:rsidRPr="006674FC">
        <w:rPr>
          <w:rFonts w:hint="eastAsia"/>
        </w:rPr>
        <w:t>规</w:t>
      </w:r>
      <w:proofErr w:type="gramEnd"/>
      <w:r w:rsidRPr="006674FC">
        <w:rPr>
          <w:rFonts w:hint="eastAsia"/>
        </w:rPr>
        <w:t>性评估意见书的数据产品；</w:t>
      </w:r>
    </w:p>
    <w:p w14:paraId="1DED821C" w14:textId="77777777" w:rsidR="006674FC" w:rsidRPr="006674FC" w:rsidRDefault="006674FC" w:rsidP="006674FC">
      <w:pPr>
        <w:ind w:firstLineChars="200" w:firstLine="480"/>
        <w:rPr>
          <w:rFonts w:hint="eastAsia"/>
        </w:rPr>
      </w:pPr>
      <w:r w:rsidRPr="006674FC">
        <w:rPr>
          <w:rFonts w:hint="eastAsia"/>
        </w:rPr>
        <w:t>（二）涉及关系国家安全、国民经济命脉、重要民生、重大公共利益等的国家核心数据；</w:t>
      </w:r>
    </w:p>
    <w:p w14:paraId="3BA5354D" w14:textId="77777777" w:rsidR="006674FC" w:rsidRPr="006674FC" w:rsidRDefault="006674FC" w:rsidP="006674FC">
      <w:pPr>
        <w:ind w:firstLineChars="200" w:firstLine="480"/>
        <w:rPr>
          <w:rFonts w:hint="eastAsia"/>
        </w:rPr>
      </w:pPr>
      <w:r w:rsidRPr="006674FC">
        <w:rPr>
          <w:rFonts w:hint="eastAsia"/>
        </w:rPr>
        <w:t>（三）数据获取方式违反法律、行政法规规定或应获得数据来源方授权而未获得授权的；</w:t>
      </w:r>
    </w:p>
    <w:p w14:paraId="4BFAAF9A" w14:textId="77777777" w:rsidR="006674FC" w:rsidRPr="006674FC" w:rsidRDefault="006674FC" w:rsidP="006674FC">
      <w:pPr>
        <w:ind w:firstLineChars="200" w:firstLine="480"/>
        <w:rPr>
          <w:rFonts w:hint="eastAsia"/>
        </w:rPr>
      </w:pPr>
      <w:r w:rsidRPr="006674FC">
        <w:rPr>
          <w:rFonts w:hint="eastAsia"/>
        </w:rPr>
        <w:t>（四）存在尚未解决的权属争议的；</w:t>
      </w:r>
    </w:p>
    <w:p w14:paraId="6B2F7E9C" w14:textId="77777777" w:rsidR="006674FC" w:rsidRPr="006674FC" w:rsidRDefault="006674FC" w:rsidP="006674FC">
      <w:pPr>
        <w:ind w:firstLineChars="200" w:firstLine="480"/>
        <w:rPr>
          <w:rFonts w:hint="eastAsia"/>
        </w:rPr>
      </w:pPr>
      <w:r w:rsidRPr="006674FC">
        <w:rPr>
          <w:rFonts w:hint="eastAsia"/>
        </w:rPr>
        <w:t>（五）法律、法规规定的其他情形。</w:t>
      </w:r>
    </w:p>
    <w:p w14:paraId="18191472" w14:textId="77777777" w:rsidR="006674FC" w:rsidRPr="006674FC" w:rsidRDefault="006674FC" w:rsidP="006674FC">
      <w:pPr>
        <w:ind w:firstLineChars="200" w:firstLine="482"/>
        <w:rPr>
          <w:rFonts w:hint="eastAsia"/>
        </w:rPr>
      </w:pPr>
      <w:r w:rsidRPr="006674FC">
        <w:rPr>
          <w:rFonts w:hint="eastAsia"/>
          <w:b/>
          <w:bCs/>
        </w:rPr>
        <w:t>第四章</w:t>
      </w:r>
      <w:r w:rsidRPr="006674FC">
        <w:rPr>
          <w:rFonts w:hint="eastAsia"/>
          <w:b/>
          <w:bCs/>
        </w:rPr>
        <w:t> </w:t>
      </w:r>
      <w:r w:rsidRPr="006674FC">
        <w:rPr>
          <w:rFonts w:hint="eastAsia"/>
          <w:b/>
          <w:bCs/>
        </w:rPr>
        <w:t>公示与发证</w:t>
      </w:r>
    </w:p>
    <w:p w14:paraId="153210F0" w14:textId="77777777" w:rsidR="006674FC" w:rsidRPr="006674FC" w:rsidRDefault="006674FC" w:rsidP="006674FC">
      <w:pPr>
        <w:ind w:firstLineChars="200" w:firstLine="482"/>
        <w:rPr>
          <w:rFonts w:hint="eastAsia"/>
        </w:rPr>
      </w:pPr>
      <w:r w:rsidRPr="006674FC">
        <w:rPr>
          <w:rFonts w:hint="eastAsia"/>
          <w:b/>
          <w:bCs/>
        </w:rPr>
        <w:t>第十六条</w:t>
      </w:r>
      <w:r w:rsidRPr="006674FC">
        <w:rPr>
          <w:rFonts w:hint="eastAsia"/>
        </w:rPr>
        <w:t> </w:t>
      </w:r>
      <w:r w:rsidRPr="006674FC">
        <w:rPr>
          <w:rFonts w:hint="eastAsia"/>
        </w:rPr>
        <w:t>审核通过的数据产品在省大数据管理局网站和数据产品超市运营者所提供的平台上进行公示；公示7个工作日无异议的，由省大数据管理局授权数据产品超市运营者发放数据产品确权登记凭证。</w:t>
      </w:r>
    </w:p>
    <w:p w14:paraId="3CC09184" w14:textId="77777777" w:rsidR="006674FC" w:rsidRPr="006674FC" w:rsidRDefault="006674FC" w:rsidP="006674FC">
      <w:pPr>
        <w:ind w:firstLineChars="200" w:firstLine="482"/>
        <w:rPr>
          <w:rFonts w:hint="eastAsia"/>
        </w:rPr>
      </w:pPr>
      <w:r w:rsidRPr="006674FC">
        <w:rPr>
          <w:rFonts w:hint="eastAsia"/>
          <w:b/>
          <w:bCs/>
        </w:rPr>
        <w:t>第十七条</w:t>
      </w:r>
      <w:r w:rsidRPr="006674FC">
        <w:rPr>
          <w:rFonts w:hint="eastAsia"/>
        </w:rPr>
        <w:t> </w:t>
      </w:r>
      <w:r w:rsidRPr="006674FC">
        <w:rPr>
          <w:rFonts w:hint="eastAsia"/>
        </w:rPr>
        <w:t>数据产品确权登记凭证应载明数据产品名称、数据产品所有者、数据产品形式、数据产品时效、数据产品使用场景、登记编号等。</w:t>
      </w:r>
    </w:p>
    <w:p w14:paraId="429B55FC" w14:textId="77777777" w:rsidR="006674FC" w:rsidRPr="006674FC" w:rsidRDefault="006674FC" w:rsidP="006674FC">
      <w:pPr>
        <w:ind w:firstLineChars="200" w:firstLine="482"/>
        <w:rPr>
          <w:rFonts w:hint="eastAsia"/>
        </w:rPr>
      </w:pPr>
      <w:r w:rsidRPr="006674FC">
        <w:rPr>
          <w:rFonts w:hint="eastAsia"/>
          <w:b/>
          <w:bCs/>
        </w:rPr>
        <w:t>第五章</w:t>
      </w:r>
      <w:r w:rsidRPr="006674FC">
        <w:rPr>
          <w:rFonts w:hint="eastAsia"/>
          <w:b/>
          <w:bCs/>
        </w:rPr>
        <w:t> </w:t>
      </w:r>
      <w:r w:rsidRPr="006674FC">
        <w:rPr>
          <w:rFonts w:hint="eastAsia"/>
          <w:b/>
          <w:bCs/>
        </w:rPr>
        <w:t>变更与注销</w:t>
      </w:r>
    </w:p>
    <w:p w14:paraId="5C3E8700" w14:textId="77777777" w:rsidR="006674FC" w:rsidRPr="006674FC" w:rsidRDefault="006674FC" w:rsidP="006674FC">
      <w:pPr>
        <w:ind w:firstLineChars="200" w:firstLine="482"/>
        <w:rPr>
          <w:rFonts w:hint="eastAsia"/>
        </w:rPr>
      </w:pPr>
      <w:r w:rsidRPr="006674FC">
        <w:rPr>
          <w:rFonts w:hint="eastAsia"/>
          <w:b/>
          <w:bCs/>
        </w:rPr>
        <w:t>第十八条</w:t>
      </w:r>
      <w:r w:rsidRPr="006674FC">
        <w:rPr>
          <w:rFonts w:hint="eastAsia"/>
        </w:rPr>
        <w:t> </w:t>
      </w:r>
      <w:r w:rsidRPr="006674FC">
        <w:rPr>
          <w:rFonts w:hint="eastAsia"/>
        </w:rPr>
        <w:t>原登记内容发生变化或需更正原登记内容的，相应登记主体应及时向数据产品超市运营者申请变更登记。变更登记程序为申请、受理、审查和发证。申请变更登记的登记主体应当提交下列材料：</w:t>
      </w:r>
    </w:p>
    <w:p w14:paraId="65CDFEC3" w14:textId="77777777" w:rsidR="006674FC" w:rsidRPr="006674FC" w:rsidRDefault="006674FC" w:rsidP="006674FC">
      <w:pPr>
        <w:ind w:firstLineChars="200" w:firstLine="480"/>
        <w:rPr>
          <w:rFonts w:hint="eastAsia"/>
        </w:rPr>
      </w:pPr>
      <w:r w:rsidRPr="006674FC">
        <w:rPr>
          <w:rFonts w:hint="eastAsia"/>
        </w:rPr>
        <w:t>（一）变更登记申请书；</w:t>
      </w:r>
    </w:p>
    <w:p w14:paraId="2AB37108" w14:textId="77777777" w:rsidR="006674FC" w:rsidRPr="006674FC" w:rsidRDefault="006674FC" w:rsidP="006674FC">
      <w:pPr>
        <w:ind w:firstLineChars="200" w:firstLine="480"/>
        <w:rPr>
          <w:rFonts w:hint="eastAsia"/>
        </w:rPr>
      </w:pPr>
      <w:r w:rsidRPr="006674FC">
        <w:rPr>
          <w:rFonts w:hint="eastAsia"/>
        </w:rPr>
        <w:t>（二）变更内容的证明材料；</w:t>
      </w:r>
    </w:p>
    <w:p w14:paraId="410412DA" w14:textId="77777777" w:rsidR="006674FC" w:rsidRPr="006674FC" w:rsidRDefault="006674FC" w:rsidP="006674FC">
      <w:pPr>
        <w:ind w:firstLineChars="200" w:firstLine="480"/>
        <w:rPr>
          <w:rFonts w:hint="eastAsia"/>
        </w:rPr>
      </w:pPr>
      <w:r w:rsidRPr="006674FC">
        <w:rPr>
          <w:rFonts w:hint="eastAsia"/>
        </w:rPr>
        <w:t>（三）登记机构要求提供的其他材料。</w:t>
      </w:r>
    </w:p>
    <w:p w14:paraId="545411F5" w14:textId="77777777" w:rsidR="006674FC" w:rsidRPr="006674FC" w:rsidRDefault="006674FC" w:rsidP="006674FC">
      <w:pPr>
        <w:ind w:firstLineChars="200" w:firstLine="482"/>
        <w:rPr>
          <w:rFonts w:hint="eastAsia"/>
        </w:rPr>
      </w:pPr>
      <w:r w:rsidRPr="006674FC">
        <w:rPr>
          <w:rFonts w:hint="eastAsia"/>
          <w:b/>
          <w:bCs/>
        </w:rPr>
        <w:t>第十九条</w:t>
      </w:r>
      <w:r w:rsidRPr="006674FC">
        <w:rPr>
          <w:rFonts w:hint="eastAsia"/>
        </w:rPr>
        <w:t> </w:t>
      </w:r>
      <w:r w:rsidRPr="006674FC">
        <w:rPr>
          <w:rFonts w:hint="eastAsia"/>
        </w:rPr>
        <w:t>登记主体可向数据产品超市运营者申请注销数据产品确权登记凭证。因人民法院判决、裁定或仲裁机构裁决等生效的法律文书等情形导致原登记权利主体的数据产品相关权利灭失的，由</w:t>
      </w:r>
      <w:proofErr w:type="gramStart"/>
      <w:r w:rsidRPr="006674FC">
        <w:rPr>
          <w:rFonts w:hint="eastAsia"/>
        </w:rPr>
        <w:t>新权利</w:t>
      </w:r>
      <w:proofErr w:type="gramEnd"/>
      <w:r w:rsidRPr="006674FC">
        <w:rPr>
          <w:rFonts w:hint="eastAsia"/>
        </w:rPr>
        <w:t>主体进行注销或转移登记；如无</w:t>
      </w:r>
      <w:proofErr w:type="gramStart"/>
      <w:r w:rsidRPr="006674FC">
        <w:rPr>
          <w:rFonts w:hint="eastAsia"/>
        </w:rPr>
        <w:t>新权利</w:t>
      </w:r>
      <w:proofErr w:type="gramEnd"/>
      <w:r w:rsidRPr="006674FC">
        <w:rPr>
          <w:rFonts w:hint="eastAsia"/>
        </w:rPr>
        <w:t>主体，则由数据产品超市运营者对相关数据产品确权登记凭证进行注销，下架该数据产品。数据产品超市运营者应在平台上公示数据产品注销确权凭证或转移登记的情况。</w:t>
      </w:r>
    </w:p>
    <w:p w14:paraId="3841B8E6" w14:textId="77777777" w:rsidR="006674FC" w:rsidRPr="006674FC" w:rsidRDefault="006674FC" w:rsidP="006674FC">
      <w:pPr>
        <w:ind w:firstLineChars="200" w:firstLine="482"/>
        <w:rPr>
          <w:rFonts w:hint="eastAsia"/>
        </w:rPr>
      </w:pPr>
      <w:r w:rsidRPr="006674FC">
        <w:rPr>
          <w:rFonts w:hint="eastAsia"/>
          <w:b/>
          <w:bCs/>
        </w:rPr>
        <w:t>第二十条</w:t>
      </w:r>
      <w:r w:rsidRPr="006674FC">
        <w:rPr>
          <w:rFonts w:hint="eastAsia"/>
        </w:rPr>
        <w:t> </w:t>
      </w:r>
      <w:r w:rsidRPr="006674FC">
        <w:rPr>
          <w:rFonts w:hint="eastAsia"/>
        </w:rPr>
        <w:t>认为数据产品存在侵权等问题的利害关系者，可向数据产品超市运营者提出异议并提交相应证明材料，数据产品超市运营者在收到异议申请之日起3日内通知相应登记主体。登记主体在通知接收之日起7日内，整理佐证材料并提交反馈说明。</w:t>
      </w:r>
    </w:p>
    <w:p w14:paraId="4C5F21AD" w14:textId="77777777" w:rsidR="006674FC" w:rsidRPr="006674FC" w:rsidRDefault="006674FC" w:rsidP="006674FC">
      <w:pPr>
        <w:ind w:firstLineChars="200" w:firstLine="480"/>
        <w:rPr>
          <w:rFonts w:hint="eastAsia"/>
        </w:rPr>
      </w:pPr>
      <w:r w:rsidRPr="006674FC">
        <w:rPr>
          <w:rFonts w:hint="eastAsia"/>
        </w:rPr>
        <w:t>（一）数据产品超市运营者对争议双方提交的佐证材料进行判定，争议双方无异议的，按判定结果保留、撤销或重新发放数据产品确权登记凭证，并对处理信息存档备案。</w:t>
      </w:r>
    </w:p>
    <w:p w14:paraId="789BC6AE" w14:textId="77777777" w:rsidR="006674FC" w:rsidRPr="006674FC" w:rsidRDefault="006674FC" w:rsidP="006674FC">
      <w:pPr>
        <w:ind w:firstLineChars="200" w:firstLine="480"/>
        <w:rPr>
          <w:rFonts w:hint="eastAsia"/>
        </w:rPr>
      </w:pPr>
      <w:r w:rsidRPr="006674FC">
        <w:rPr>
          <w:rFonts w:hint="eastAsia"/>
        </w:rPr>
        <w:t>（二）争议无法解决的，由提出异议申请的利害关系者就争议提请诉讼或仲裁。数据产品超市运营者根据人民法院判决、裁定或仲裁机构裁决等生效的法律文书对数据产品进行相应处置。</w:t>
      </w:r>
    </w:p>
    <w:p w14:paraId="0B220371" w14:textId="77777777" w:rsidR="006674FC" w:rsidRPr="006674FC" w:rsidRDefault="006674FC" w:rsidP="006674FC">
      <w:pPr>
        <w:ind w:firstLineChars="200" w:firstLine="482"/>
        <w:rPr>
          <w:rFonts w:hint="eastAsia"/>
        </w:rPr>
      </w:pPr>
      <w:r w:rsidRPr="006674FC">
        <w:rPr>
          <w:rFonts w:hint="eastAsia"/>
          <w:b/>
          <w:bCs/>
        </w:rPr>
        <w:t>第六章</w:t>
      </w:r>
      <w:r w:rsidRPr="006674FC">
        <w:rPr>
          <w:rFonts w:hint="eastAsia"/>
          <w:b/>
          <w:bCs/>
        </w:rPr>
        <w:t> </w:t>
      </w:r>
      <w:r w:rsidRPr="006674FC">
        <w:rPr>
          <w:rFonts w:hint="eastAsia"/>
          <w:b/>
          <w:bCs/>
        </w:rPr>
        <w:t>确权登记的监督管理</w:t>
      </w:r>
    </w:p>
    <w:p w14:paraId="32EAADD7" w14:textId="77777777" w:rsidR="006674FC" w:rsidRPr="006674FC" w:rsidRDefault="006674FC" w:rsidP="006674FC">
      <w:pPr>
        <w:ind w:firstLineChars="200" w:firstLine="482"/>
        <w:rPr>
          <w:rFonts w:hint="eastAsia"/>
        </w:rPr>
      </w:pPr>
      <w:r w:rsidRPr="006674FC">
        <w:rPr>
          <w:rFonts w:hint="eastAsia"/>
          <w:b/>
          <w:bCs/>
        </w:rPr>
        <w:t>第二十一条</w:t>
      </w:r>
      <w:r w:rsidRPr="006674FC">
        <w:rPr>
          <w:rFonts w:hint="eastAsia"/>
        </w:rPr>
        <w:t> </w:t>
      </w:r>
      <w:r w:rsidRPr="006674FC">
        <w:rPr>
          <w:rFonts w:hint="eastAsia"/>
        </w:rPr>
        <w:t>数据产品超市运营者应按季度向省大数据管理局报备数据产品确权登记情况，省大数据管理局有权依照“双随机、</w:t>
      </w:r>
      <w:proofErr w:type="gramStart"/>
      <w:r w:rsidRPr="006674FC">
        <w:rPr>
          <w:rFonts w:hint="eastAsia"/>
        </w:rPr>
        <w:t>一</w:t>
      </w:r>
      <w:proofErr w:type="gramEnd"/>
      <w:r w:rsidRPr="006674FC">
        <w:rPr>
          <w:rFonts w:hint="eastAsia"/>
        </w:rPr>
        <w:t>公开”制度抽查数据产品确权登记相关申请材料。</w:t>
      </w:r>
    </w:p>
    <w:p w14:paraId="701BD5E3" w14:textId="77777777" w:rsidR="006674FC" w:rsidRPr="006674FC" w:rsidRDefault="006674FC" w:rsidP="006674FC">
      <w:pPr>
        <w:ind w:firstLineChars="200" w:firstLine="482"/>
        <w:rPr>
          <w:rFonts w:hint="eastAsia"/>
        </w:rPr>
      </w:pPr>
      <w:r w:rsidRPr="006674FC">
        <w:rPr>
          <w:rFonts w:hint="eastAsia"/>
          <w:b/>
          <w:bCs/>
        </w:rPr>
        <w:t>第二十二条</w:t>
      </w:r>
      <w:r w:rsidRPr="006674FC">
        <w:rPr>
          <w:rFonts w:hint="eastAsia"/>
        </w:rPr>
        <w:t> </w:t>
      </w:r>
      <w:r w:rsidRPr="006674FC">
        <w:rPr>
          <w:rFonts w:hint="eastAsia"/>
        </w:rPr>
        <w:t>数据产品超市运营者应当建立数据产品确权登记监控制度，发现违反市场监管、网络安全、数据安全等方面法律法规，损害国家和公共利益，侵犯个人隐私和商业秘密的行为，应当依法采取必要的处置措施，保存有关记录，向监管部门报告。应当建立保护数据传输、存储和使用安全的基础设施，加强防攻击、防泄露、防窃取的监测、预警和应急处置能力。</w:t>
      </w:r>
    </w:p>
    <w:p w14:paraId="76E95BEC" w14:textId="77777777" w:rsidR="006674FC" w:rsidRPr="006674FC" w:rsidRDefault="006674FC" w:rsidP="006674FC">
      <w:pPr>
        <w:ind w:firstLineChars="200" w:firstLine="482"/>
        <w:rPr>
          <w:rFonts w:hint="eastAsia"/>
        </w:rPr>
      </w:pPr>
      <w:r w:rsidRPr="006674FC">
        <w:rPr>
          <w:rFonts w:hint="eastAsia"/>
          <w:b/>
          <w:bCs/>
        </w:rPr>
        <w:t>第二十三条</w:t>
      </w:r>
      <w:r w:rsidRPr="006674FC">
        <w:rPr>
          <w:rFonts w:hint="eastAsia"/>
        </w:rPr>
        <w:t> </w:t>
      </w:r>
      <w:r w:rsidRPr="006674FC">
        <w:rPr>
          <w:rFonts w:hint="eastAsia"/>
        </w:rPr>
        <w:t>数据产品超市运营者应每两年通过公开比选的方式选定两家或两家以上第三方确权登记服务机构，比选过程和结果接受省大数据管理局的监督。</w:t>
      </w:r>
    </w:p>
    <w:p w14:paraId="717873AD" w14:textId="77777777" w:rsidR="006674FC" w:rsidRPr="006674FC" w:rsidRDefault="006674FC" w:rsidP="006674FC">
      <w:pPr>
        <w:ind w:firstLineChars="200" w:firstLine="482"/>
        <w:rPr>
          <w:rFonts w:hint="eastAsia"/>
        </w:rPr>
      </w:pPr>
      <w:r w:rsidRPr="006674FC">
        <w:rPr>
          <w:rFonts w:hint="eastAsia"/>
          <w:b/>
          <w:bCs/>
        </w:rPr>
        <w:t>第二十四条</w:t>
      </w:r>
      <w:r w:rsidRPr="006674FC">
        <w:rPr>
          <w:rFonts w:hint="eastAsia"/>
        </w:rPr>
        <w:t> </w:t>
      </w:r>
      <w:r w:rsidRPr="006674FC">
        <w:rPr>
          <w:rFonts w:hint="eastAsia"/>
        </w:rPr>
        <w:t>数据产品超市运营者应在第三方确权登记服务机构两年服务合同期满时对服务履约情况进行评价，包括但不限于服务响应及时情况、是否出现本细则第二十七条提及的情形、服务合同约定的其他要求，并报省大数据管理局备案。</w:t>
      </w:r>
    </w:p>
    <w:p w14:paraId="34FAB94C" w14:textId="77777777" w:rsidR="006674FC" w:rsidRPr="006674FC" w:rsidRDefault="006674FC" w:rsidP="006674FC">
      <w:pPr>
        <w:ind w:firstLineChars="200" w:firstLine="482"/>
        <w:rPr>
          <w:rFonts w:hint="eastAsia"/>
        </w:rPr>
      </w:pPr>
      <w:r w:rsidRPr="006674FC">
        <w:rPr>
          <w:rFonts w:hint="eastAsia"/>
          <w:b/>
          <w:bCs/>
        </w:rPr>
        <w:t>第七章</w:t>
      </w:r>
      <w:r w:rsidRPr="006674FC">
        <w:rPr>
          <w:rFonts w:hint="eastAsia"/>
          <w:b/>
          <w:bCs/>
        </w:rPr>
        <w:t> </w:t>
      </w:r>
      <w:r w:rsidRPr="006674FC">
        <w:rPr>
          <w:rFonts w:hint="eastAsia"/>
          <w:b/>
          <w:bCs/>
        </w:rPr>
        <w:t>法律责任</w:t>
      </w:r>
    </w:p>
    <w:p w14:paraId="11A35F6B" w14:textId="77777777" w:rsidR="006674FC" w:rsidRPr="006674FC" w:rsidRDefault="006674FC" w:rsidP="006674FC">
      <w:pPr>
        <w:ind w:firstLineChars="200" w:firstLine="482"/>
        <w:rPr>
          <w:rFonts w:hint="eastAsia"/>
        </w:rPr>
      </w:pPr>
      <w:r w:rsidRPr="006674FC">
        <w:rPr>
          <w:rFonts w:hint="eastAsia"/>
          <w:b/>
          <w:bCs/>
        </w:rPr>
        <w:t>第二十五条</w:t>
      </w:r>
      <w:r w:rsidRPr="006674FC">
        <w:rPr>
          <w:rFonts w:hint="eastAsia"/>
        </w:rPr>
        <w:t> </w:t>
      </w:r>
      <w:r w:rsidRPr="006674FC">
        <w:rPr>
          <w:rFonts w:hint="eastAsia"/>
        </w:rPr>
        <w:t>申请对象对登记内容的真实性、完整性、合法性负责，登记过程中存在提供虚假材料等行为给他人造成损害的，申请对象应当承担相应的法律责任。登记过程中存在填写错误等情形导致不能正确登记，而给申请对象或第三人造成损失的，相关责任由申请对象承担。</w:t>
      </w:r>
    </w:p>
    <w:p w14:paraId="4390584C" w14:textId="77777777" w:rsidR="006674FC" w:rsidRPr="006674FC" w:rsidRDefault="006674FC" w:rsidP="006674FC">
      <w:pPr>
        <w:ind w:firstLineChars="200" w:firstLine="482"/>
        <w:rPr>
          <w:rFonts w:hint="eastAsia"/>
        </w:rPr>
      </w:pPr>
      <w:r w:rsidRPr="006674FC">
        <w:rPr>
          <w:rFonts w:hint="eastAsia"/>
          <w:b/>
          <w:bCs/>
        </w:rPr>
        <w:t>第二十六条</w:t>
      </w:r>
      <w:r w:rsidRPr="006674FC">
        <w:rPr>
          <w:rFonts w:hint="eastAsia"/>
        </w:rPr>
        <w:t> </w:t>
      </w:r>
      <w:r w:rsidRPr="006674FC">
        <w:rPr>
          <w:rFonts w:hint="eastAsia"/>
        </w:rPr>
        <w:t>确权登记实施运营者及其工作人员因登记错误给他人造成损害的、擅自更改登记事项、泄露数据产品确权登记信息、伪造数据产品确权登记证明、或其他滥用职权玩忽职守行为的，应承担相应的法律责任。</w:t>
      </w:r>
    </w:p>
    <w:p w14:paraId="13983FF1" w14:textId="77777777" w:rsidR="006674FC" w:rsidRPr="006674FC" w:rsidRDefault="006674FC" w:rsidP="006674FC">
      <w:pPr>
        <w:ind w:firstLineChars="200" w:firstLine="482"/>
        <w:rPr>
          <w:rFonts w:hint="eastAsia"/>
        </w:rPr>
      </w:pPr>
      <w:r w:rsidRPr="006674FC">
        <w:rPr>
          <w:rFonts w:hint="eastAsia"/>
          <w:b/>
          <w:bCs/>
        </w:rPr>
        <w:t>第二十七条</w:t>
      </w:r>
      <w:r w:rsidRPr="006674FC">
        <w:rPr>
          <w:rFonts w:hint="eastAsia"/>
        </w:rPr>
        <w:t> </w:t>
      </w:r>
      <w:r w:rsidRPr="006674FC">
        <w:rPr>
          <w:rFonts w:hint="eastAsia"/>
        </w:rPr>
        <w:t>第三方确权登记服务机构对出具的合</w:t>
      </w:r>
      <w:proofErr w:type="gramStart"/>
      <w:r w:rsidRPr="006674FC">
        <w:rPr>
          <w:rFonts w:hint="eastAsia"/>
        </w:rPr>
        <w:t>规</w:t>
      </w:r>
      <w:proofErr w:type="gramEnd"/>
      <w:r w:rsidRPr="006674FC">
        <w:rPr>
          <w:rFonts w:hint="eastAsia"/>
        </w:rPr>
        <w:t>性评估法律意见书负责，应当保证意见书的客观性、真实性、准确性和完整性，因虚假记载、误导性陈述、信息泄露或其它违反法律法规、行业规则的情形给他人造成损害的，依法承担赔偿责任；构成犯罪的，依法追究刑事责任。</w:t>
      </w:r>
    </w:p>
    <w:p w14:paraId="52D9BC58" w14:textId="77777777" w:rsidR="006674FC" w:rsidRPr="006674FC" w:rsidRDefault="006674FC" w:rsidP="006674FC">
      <w:pPr>
        <w:ind w:firstLineChars="200" w:firstLine="482"/>
        <w:rPr>
          <w:rFonts w:hint="eastAsia"/>
        </w:rPr>
      </w:pPr>
      <w:r w:rsidRPr="006674FC">
        <w:rPr>
          <w:rFonts w:hint="eastAsia"/>
          <w:b/>
          <w:bCs/>
        </w:rPr>
        <w:t>第二十八条</w:t>
      </w:r>
      <w:r w:rsidRPr="006674FC">
        <w:rPr>
          <w:rFonts w:hint="eastAsia"/>
        </w:rPr>
        <w:t> </w:t>
      </w:r>
      <w:r w:rsidRPr="006674FC">
        <w:rPr>
          <w:rFonts w:hint="eastAsia"/>
        </w:rPr>
        <w:t>确权登记实施机构应当依法对申请对象的信息以及数据产品确权登记业务有关的数据和资料负有保密义务，确保相关资料不被泄露或用于不正当活动。</w:t>
      </w:r>
    </w:p>
    <w:p w14:paraId="061B53DD" w14:textId="77777777" w:rsidR="006674FC" w:rsidRPr="006674FC" w:rsidRDefault="006674FC" w:rsidP="006674FC">
      <w:pPr>
        <w:ind w:firstLineChars="200" w:firstLine="482"/>
        <w:rPr>
          <w:rFonts w:hint="eastAsia"/>
        </w:rPr>
      </w:pPr>
      <w:r w:rsidRPr="006674FC">
        <w:rPr>
          <w:rFonts w:hint="eastAsia"/>
          <w:b/>
          <w:bCs/>
        </w:rPr>
        <w:t>第八章</w:t>
      </w:r>
      <w:r w:rsidRPr="006674FC">
        <w:rPr>
          <w:rFonts w:hint="eastAsia"/>
          <w:b/>
          <w:bCs/>
        </w:rPr>
        <w:t> </w:t>
      </w:r>
      <w:r w:rsidRPr="006674FC">
        <w:rPr>
          <w:rFonts w:hint="eastAsia"/>
          <w:b/>
          <w:bCs/>
        </w:rPr>
        <w:t>附则</w:t>
      </w:r>
    </w:p>
    <w:p w14:paraId="616CFB3B" w14:textId="77777777" w:rsidR="006674FC" w:rsidRPr="006674FC" w:rsidRDefault="006674FC" w:rsidP="006674FC">
      <w:pPr>
        <w:ind w:firstLineChars="200" w:firstLine="482"/>
        <w:rPr>
          <w:rFonts w:hint="eastAsia"/>
        </w:rPr>
      </w:pPr>
      <w:r w:rsidRPr="006674FC">
        <w:rPr>
          <w:rFonts w:hint="eastAsia"/>
          <w:b/>
          <w:bCs/>
        </w:rPr>
        <w:t>第二十九条</w:t>
      </w:r>
      <w:r w:rsidRPr="006674FC">
        <w:rPr>
          <w:rFonts w:hint="eastAsia"/>
        </w:rPr>
        <w:t> </w:t>
      </w:r>
      <w:r w:rsidRPr="006674FC">
        <w:rPr>
          <w:rFonts w:hint="eastAsia"/>
        </w:rPr>
        <w:t>本实施细则由省大数据管理局负责解释。</w:t>
      </w:r>
    </w:p>
    <w:p w14:paraId="60A43AF4" w14:textId="5EAD2E57" w:rsidR="00892C52" w:rsidRPr="00892C52" w:rsidRDefault="006674FC" w:rsidP="006674FC">
      <w:pPr>
        <w:ind w:firstLineChars="200" w:firstLine="482"/>
        <w:rPr>
          <w:rFonts w:hint="eastAsia"/>
        </w:rPr>
      </w:pPr>
      <w:r w:rsidRPr="006674FC">
        <w:rPr>
          <w:rFonts w:hint="eastAsia"/>
          <w:b/>
          <w:bCs/>
        </w:rPr>
        <w:t>第三十条</w:t>
      </w:r>
      <w:r w:rsidRPr="006674FC">
        <w:rPr>
          <w:rFonts w:hint="eastAsia"/>
        </w:rPr>
        <w:t> </w:t>
      </w:r>
      <w:r w:rsidRPr="006674FC">
        <w:rPr>
          <w:rFonts w:hint="eastAsia"/>
        </w:rPr>
        <w:t>本实施细则自颁布之日起施行。</w:t>
      </w:r>
    </w:p>
    <w:sectPr w:rsidR="00892C52" w:rsidRPr="00892C52" w:rsidSect="00035BB5">
      <w:footerReference w:type="even" r:id="rId6"/>
      <w:footerReference w:type="default" r:id="rId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524C" w14:textId="77777777" w:rsidR="00BC3934" w:rsidRDefault="00BC3934" w:rsidP="00035BB5">
      <w:r>
        <w:separator/>
      </w:r>
    </w:p>
  </w:endnote>
  <w:endnote w:type="continuationSeparator" w:id="0">
    <w:p w14:paraId="6FA7F16C" w14:textId="77777777" w:rsidR="00BC3934" w:rsidRDefault="00BC3934" w:rsidP="0003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F9CE" w14:textId="77777777" w:rsidR="00035BB5" w:rsidRPr="00035BB5" w:rsidRDefault="00035BB5">
    <w:pPr>
      <w:pStyle w:val="a9"/>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E7ED" w14:textId="77777777" w:rsidR="00035BB5" w:rsidRPr="00035BB5" w:rsidRDefault="00035BB5" w:rsidP="00035BB5">
    <w:pPr>
      <w:pStyle w:val="a9"/>
      <w:jc w:val="right"/>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53B4" w14:textId="77777777" w:rsidR="00BC3934" w:rsidRDefault="00BC3934" w:rsidP="00035BB5">
      <w:r>
        <w:separator/>
      </w:r>
    </w:p>
  </w:footnote>
  <w:footnote w:type="continuationSeparator" w:id="0">
    <w:p w14:paraId="1CA83DF4" w14:textId="77777777" w:rsidR="00BC3934" w:rsidRDefault="00BC3934" w:rsidP="00035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FC"/>
    <w:rsid w:val="00035BB5"/>
    <w:rsid w:val="000422F9"/>
    <w:rsid w:val="00105E4F"/>
    <w:rsid w:val="001725F1"/>
    <w:rsid w:val="00240E4B"/>
    <w:rsid w:val="0042043F"/>
    <w:rsid w:val="005A5D2B"/>
    <w:rsid w:val="006017E6"/>
    <w:rsid w:val="006674FC"/>
    <w:rsid w:val="006D18CD"/>
    <w:rsid w:val="00892C52"/>
    <w:rsid w:val="00AA1694"/>
    <w:rsid w:val="00B76B36"/>
    <w:rsid w:val="00BC3934"/>
    <w:rsid w:val="00E52ECF"/>
    <w:rsid w:val="00F0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8208"/>
  <w15:chartTrackingRefBased/>
  <w15:docId w15:val="{1B5219AC-0D66-48F2-826B-4F03ED89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E6"/>
    <w:pPr>
      <w:widowControl w:val="0"/>
      <w:jc w:val="both"/>
    </w:pPr>
    <w:rPr>
      <w:rFonts w:ascii="宋体" w:eastAsia="宋体"/>
      <w:sz w:val="24"/>
    </w:rPr>
  </w:style>
  <w:style w:type="paragraph" w:styleId="1">
    <w:name w:val="heading 1"/>
    <w:basedOn w:val="a"/>
    <w:next w:val="a"/>
    <w:link w:val="10"/>
    <w:uiPriority w:val="9"/>
    <w:qFormat/>
    <w:rsid w:val="006017E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6017E6"/>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6017E6"/>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6017E6"/>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6017E6"/>
    <w:pPr>
      <w:keepNext/>
      <w:keepLines/>
      <w:ind w:firstLineChars="200" w:firstLine="200"/>
      <w:outlineLvl w:val="4"/>
    </w:pPr>
    <w:rPr>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017E6"/>
    <w:pPr>
      <w:jc w:val="center"/>
      <w:outlineLvl w:val="0"/>
    </w:pPr>
    <w:rPr>
      <w:rFonts w:hAnsiTheme="majorHAnsi" w:cstheme="majorBidi"/>
      <w:b/>
      <w:bCs/>
      <w:sz w:val="36"/>
      <w:szCs w:val="32"/>
    </w:rPr>
  </w:style>
  <w:style w:type="character" w:customStyle="1" w:styleId="a4">
    <w:name w:val="标题 字符"/>
    <w:basedOn w:val="a0"/>
    <w:link w:val="a3"/>
    <w:uiPriority w:val="10"/>
    <w:rsid w:val="006017E6"/>
    <w:rPr>
      <w:rFonts w:ascii="宋体" w:eastAsia="宋体" w:hAnsiTheme="majorHAnsi" w:cstheme="majorBidi"/>
      <w:b/>
      <w:bCs/>
      <w:sz w:val="36"/>
      <w:szCs w:val="32"/>
    </w:rPr>
  </w:style>
  <w:style w:type="character" w:customStyle="1" w:styleId="10">
    <w:name w:val="标题 1 字符"/>
    <w:basedOn w:val="a0"/>
    <w:link w:val="1"/>
    <w:uiPriority w:val="9"/>
    <w:rsid w:val="006017E6"/>
    <w:rPr>
      <w:rFonts w:ascii="宋体" w:eastAsia="宋体"/>
      <w:b/>
      <w:bCs/>
      <w:kern w:val="44"/>
      <w:sz w:val="24"/>
      <w:szCs w:val="44"/>
    </w:rPr>
  </w:style>
  <w:style w:type="character" w:customStyle="1" w:styleId="20">
    <w:name w:val="标题 2 字符"/>
    <w:basedOn w:val="a0"/>
    <w:link w:val="2"/>
    <w:uiPriority w:val="9"/>
    <w:rsid w:val="006017E6"/>
    <w:rPr>
      <w:rFonts w:ascii="楷体" w:eastAsia="楷体" w:hAnsiTheme="majorHAnsi" w:cstheme="majorBidi"/>
      <w:b/>
      <w:bCs/>
      <w:sz w:val="24"/>
      <w:szCs w:val="32"/>
    </w:rPr>
  </w:style>
  <w:style w:type="character" w:customStyle="1" w:styleId="30">
    <w:name w:val="标题 3 字符"/>
    <w:basedOn w:val="a0"/>
    <w:link w:val="3"/>
    <w:uiPriority w:val="9"/>
    <w:rsid w:val="006017E6"/>
    <w:rPr>
      <w:rFonts w:ascii="楷体" w:eastAsia="楷体"/>
      <w:bCs/>
      <w:sz w:val="24"/>
      <w:szCs w:val="32"/>
    </w:rPr>
  </w:style>
  <w:style w:type="character" w:customStyle="1" w:styleId="40">
    <w:name w:val="标题 4 字符"/>
    <w:basedOn w:val="a0"/>
    <w:link w:val="4"/>
    <w:uiPriority w:val="9"/>
    <w:rsid w:val="006017E6"/>
    <w:rPr>
      <w:rFonts w:ascii="宋体" w:eastAsia="宋体" w:hAnsiTheme="majorHAnsi" w:cstheme="majorBidi"/>
      <w:bCs/>
      <w:sz w:val="24"/>
      <w:szCs w:val="28"/>
    </w:rPr>
  </w:style>
  <w:style w:type="character" w:customStyle="1" w:styleId="50">
    <w:name w:val="标题 5 字符"/>
    <w:basedOn w:val="a0"/>
    <w:link w:val="5"/>
    <w:uiPriority w:val="9"/>
    <w:rsid w:val="006017E6"/>
    <w:rPr>
      <w:rFonts w:ascii="宋体" w:eastAsia="宋体"/>
      <w:bCs/>
      <w:sz w:val="24"/>
      <w:szCs w:val="28"/>
    </w:rPr>
  </w:style>
  <w:style w:type="paragraph" w:styleId="a5">
    <w:name w:val="Subtitle"/>
    <w:basedOn w:val="a"/>
    <w:next w:val="a"/>
    <w:link w:val="a6"/>
    <w:uiPriority w:val="11"/>
    <w:qFormat/>
    <w:rsid w:val="00892C52"/>
    <w:pPr>
      <w:jc w:val="center"/>
      <w:outlineLvl w:val="1"/>
    </w:pPr>
    <w:rPr>
      <w:rFonts w:asciiTheme="minorEastAsia"/>
      <w:b/>
      <w:bCs/>
      <w:kern w:val="28"/>
      <w:sz w:val="32"/>
      <w:szCs w:val="32"/>
    </w:rPr>
  </w:style>
  <w:style w:type="character" w:customStyle="1" w:styleId="a6">
    <w:name w:val="副标题 字符"/>
    <w:basedOn w:val="a0"/>
    <w:link w:val="a5"/>
    <w:uiPriority w:val="11"/>
    <w:rsid w:val="00892C52"/>
    <w:rPr>
      <w:rFonts w:asciiTheme="minorEastAsia" w:eastAsia="宋体"/>
      <w:b/>
      <w:bCs/>
      <w:kern w:val="28"/>
      <w:sz w:val="32"/>
      <w:szCs w:val="32"/>
    </w:rPr>
  </w:style>
  <w:style w:type="paragraph" w:styleId="a7">
    <w:name w:val="header"/>
    <w:basedOn w:val="a"/>
    <w:link w:val="a8"/>
    <w:uiPriority w:val="99"/>
    <w:unhideWhenUsed/>
    <w:rsid w:val="00035BB5"/>
    <w:pPr>
      <w:tabs>
        <w:tab w:val="center" w:pos="4153"/>
        <w:tab w:val="right" w:pos="8306"/>
      </w:tabs>
      <w:snapToGrid w:val="0"/>
      <w:jc w:val="center"/>
    </w:pPr>
    <w:rPr>
      <w:sz w:val="18"/>
      <w:szCs w:val="18"/>
    </w:rPr>
  </w:style>
  <w:style w:type="character" w:customStyle="1" w:styleId="a8">
    <w:name w:val="页眉 字符"/>
    <w:basedOn w:val="a0"/>
    <w:link w:val="a7"/>
    <w:uiPriority w:val="99"/>
    <w:rsid w:val="00035BB5"/>
    <w:rPr>
      <w:rFonts w:ascii="宋体" w:eastAsia="宋体"/>
      <w:sz w:val="18"/>
      <w:szCs w:val="18"/>
    </w:rPr>
  </w:style>
  <w:style w:type="paragraph" w:styleId="a9">
    <w:name w:val="footer"/>
    <w:basedOn w:val="a"/>
    <w:link w:val="aa"/>
    <w:uiPriority w:val="99"/>
    <w:unhideWhenUsed/>
    <w:rsid w:val="00035BB5"/>
    <w:pPr>
      <w:tabs>
        <w:tab w:val="center" w:pos="4153"/>
        <w:tab w:val="right" w:pos="8306"/>
      </w:tabs>
      <w:snapToGrid w:val="0"/>
      <w:jc w:val="left"/>
    </w:pPr>
    <w:rPr>
      <w:sz w:val="18"/>
      <w:szCs w:val="18"/>
    </w:rPr>
  </w:style>
  <w:style w:type="character" w:customStyle="1" w:styleId="aa">
    <w:name w:val="页脚 字符"/>
    <w:basedOn w:val="a0"/>
    <w:link w:val="a9"/>
    <w:uiPriority w:val="99"/>
    <w:rsid w:val="00035BB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2">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3258</Characters>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2023-12-14T12:13:00Z</dcterms:created>
  <dcterms:modified xsi:type="dcterms:W3CDTF">2023-12-14T12:14:00Z</dcterms:modified>
</cp:coreProperties>
</file>