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8F8E8B" w14:textId="77777777" w:rsidR="009546C7" w:rsidRPr="009546C7" w:rsidRDefault="009546C7" w:rsidP="009546C7">
      <w:pPr>
        <w:widowControl/>
        <w:shd w:val="clear" w:color="auto" w:fill="FFFFFF"/>
        <w:spacing w:after="900" w:line="780" w:lineRule="atLeast"/>
        <w:jc w:val="center"/>
        <w:textAlignment w:val="baseline"/>
        <w:outlineLvl w:val="1"/>
        <w:rPr>
          <w:rFonts w:ascii="FZXiaoBiaoSong-B05S" w:eastAsia="宋体" w:hAnsi="FZXiaoBiaoSong-B05S" w:cs="宋体" w:hint="eastAsia"/>
          <w:b/>
          <w:bCs/>
          <w:color w:val="000000"/>
          <w:kern w:val="0"/>
          <w:sz w:val="40"/>
          <w:szCs w:val="40"/>
          <w14:ligatures w14:val="none"/>
        </w:rPr>
      </w:pPr>
      <w:r w:rsidRPr="009546C7">
        <w:rPr>
          <w:rFonts w:ascii="FZXiaoBiaoSong-B05S" w:eastAsia="宋体" w:hAnsi="FZXiaoBiaoSong-B05S" w:cs="宋体"/>
          <w:b/>
          <w:bCs/>
          <w:color w:val="000000"/>
          <w:kern w:val="0"/>
          <w:sz w:val="40"/>
          <w:szCs w:val="40"/>
          <w14:ligatures w14:val="none"/>
        </w:rPr>
        <w:t>河北省人民政府办公厅关于进一步</w:t>
      </w:r>
      <w:proofErr w:type="gramStart"/>
      <w:r w:rsidRPr="009546C7">
        <w:rPr>
          <w:rFonts w:ascii="FZXiaoBiaoSong-B05S" w:eastAsia="宋体" w:hAnsi="FZXiaoBiaoSong-B05S" w:cs="宋体"/>
          <w:b/>
          <w:bCs/>
          <w:color w:val="000000"/>
          <w:kern w:val="0"/>
          <w:sz w:val="40"/>
          <w:szCs w:val="40"/>
          <w14:ligatures w14:val="none"/>
        </w:rPr>
        <w:t>优化算力布局</w:t>
      </w:r>
      <w:proofErr w:type="gramEnd"/>
      <w:r w:rsidRPr="009546C7">
        <w:rPr>
          <w:rFonts w:ascii="FZXiaoBiaoSong-B05S" w:eastAsia="宋体" w:hAnsi="FZXiaoBiaoSong-B05S" w:cs="宋体"/>
          <w:b/>
          <w:bCs/>
          <w:color w:val="000000"/>
          <w:kern w:val="0"/>
          <w:sz w:val="40"/>
          <w:szCs w:val="40"/>
          <w14:ligatures w14:val="none"/>
        </w:rPr>
        <w:t>推动人工智能产业创新发展的意见</w:t>
      </w:r>
    </w:p>
    <w:p w14:paraId="2A5C70EB" w14:textId="77777777" w:rsidR="009546C7" w:rsidRPr="009546C7" w:rsidRDefault="009546C7" w:rsidP="009546C7">
      <w:pPr>
        <w:widowControl/>
        <w:spacing w:after="0" w:line="570" w:lineRule="atLeast"/>
        <w:jc w:val="both"/>
        <w:textAlignment w:val="baseline"/>
        <w:rPr>
          <w:rFonts w:ascii="仿宋" w:eastAsia="仿宋" w:hAnsi="仿宋" w:cs="宋体"/>
          <w:color w:val="333333"/>
          <w:kern w:val="0"/>
          <w:sz w:val="28"/>
          <w:szCs w:val="28"/>
          <w14:ligatures w14:val="none"/>
        </w:rPr>
      </w:pPr>
      <w:r w:rsidRPr="009546C7">
        <w:rPr>
          <w:rFonts w:ascii="仿宋" w:eastAsia="仿宋" w:hAnsi="仿宋" w:cs="宋体" w:hint="eastAsia"/>
          <w:color w:val="333333"/>
          <w:kern w:val="0"/>
          <w:sz w:val="28"/>
          <w:szCs w:val="28"/>
          <w14:ligatures w14:val="none"/>
        </w:rPr>
        <w:t>各市（含定州、辛集市）人民政府，</w:t>
      </w:r>
      <w:proofErr w:type="gramStart"/>
      <w:r w:rsidRPr="009546C7">
        <w:rPr>
          <w:rFonts w:ascii="仿宋" w:eastAsia="仿宋" w:hAnsi="仿宋" w:cs="宋体" w:hint="eastAsia"/>
          <w:color w:val="333333"/>
          <w:kern w:val="0"/>
          <w:sz w:val="28"/>
          <w:szCs w:val="28"/>
          <w14:ligatures w14:val="none"/>
        </w:rPr>
        <w:t>雄安新区</w:t>
      </w:r>
      <w:proofErr w:type="gramEnd"/>
      <w:r w:rsidRPr="009546C7">
        <w:rPr>
          <w:rFonts w:ascii="仿宋" w:eastAsia="仿宋" w:hAnsi="仿宋" w:cs="宋体" w:hint="eastAsia"/>
          <w:color w:val="333333"/>
          <w:kern w:val="0"/>
          <w:sz w:val="28"/>
          <w:szCs w:val="28"/>
          <w14:ligatures w14:val="none"/>
        </w:rPr>
        <w:t>管委会，省政府有关部门：</w:t>
      </w:r>
    </w:p>
    <w:p w14:paraId="3764BC1E" w14:textId="77777777" w:rsidR="009546C7" w:rsidRPr="009546C7" w:rsidRDefault="009546C7" w:rsidP="009546C7">
      <w:pPr>
        <w:widowControl/>
        <w:spacing w:after="0" w:line="570" w:lineRule="atLeast"/>
        <w:ind w:firstLine="480"/>
        <w:jc w:val="both"/>
        <w:textAlignment w:val="baseline"/>
        <w:rPr>
          <w:rFonts w:ascii="仿宋" w:eastAsia="仿宋" w:hAnsi="仿宋" w:cs="宋体"/>
          <w:color w:val="333333"/>
          <w:kern w:val="0"/>
          <w:sz w:val="28"/>
          <w:szCs w:val="28"/>
          <w14:ligatures w14:val="none"/>
        </w:rPr>
      </w:pPr>
      <w:r w:rsidRPr="009546C7">
        <w:rPr>
          <w:rFonts w:ascii="仿宋" w:eastAsia="仿宋" w:hAnsi="仿宋" w:cs="宋体" w:hint="eastAsia"/>
          <w:color w:val="333333"/>
          <w:kern w:val="0"/>
          <w:sz w:val="28"/>
          <w:szCs w:val="28"/>
          <w14:ligatures w14:val="none"/>
        </w:rPr>
        <w:t>为充分发挥京津冀枢纽</w:t>
      </w:r>
      <w:proofErr w:type="gramStart"/>
      <w:r w:rsidRPr="009546C7">
        <w:rPr>
          <w:rFonts w:ascii="仿宋" w:eastAsia="仿宋" w:hAnsi="仿宋" w:cs="宋体" w:hint="eastAsia"/>
          <w:color w:val="333333"/>
          <w:kern w:val="0"/>
          <w:sz w:val="28"/>
          <w:szCs w:val="28"/>
          <w14:ligatures w14:val="none"/>
        </w:rPr>
        <w:t>节点算力资源优势</w:t>
      </w:r>
      <w:proofErr w:type="gramEnd"/>
      <w:r w:rsidRPr="009546C7">
        <w:rPr>
          <w:rFonts w:ascii="仿宋" w:eastAsia="仿宋" w:hAnsi="仿宋" w:cs="宋体" w:hint="eastAsia"/>
          <w:color w:val="333333"/>
          <w:kern w:val="0"/>
          <w:sz w:val="28"/>
          <w:szCs w:val="28"/>
          <w14:ligatures w14:val="none"/>
        </w:rPr>
        <w:t>，进一步优化</w:t>
      </w:r>
      <w:proofErr w:type="gramStart"/>
      <w:r w:rsidRPr="009546C7">
        <w:rPr>
          <w:rFonts w:ascii="仿宋" w:eastAsia="仿宋" w:hAnsi="仿宋" w:cs="宋体" w:hint="eastAsia"/>
          <w:color w:val="333333"/>
          <w:kern w:val="0"/>
          <w:sz w:val="28"/>
          <w:szCs w:val="28"/>
          <w14:ligatures w14:val="none"/>
        </w:rPr>
        <w:t>算力基础</w:t>
      </w:r>
      <w:proofErr w:type="gramEnd"/>
      <w:r w:rsidRPr="009546C7">
        <w:rPr>
          <w:rFonts w:ascii="仿宋" w:eastAsia="仿宋" w:hAnsi="仿宋" w:cs="宋体" w:hint="eastAsia"/>
          <w:color w:val="333333"/>
          <w:kern w:val="0"/>
          <w:sz w:val="28"/>
          <w:szCs w:val="28"/>
          <w14:ligatures w14:val="none"/>
        </w:rPr>
        <w:t>设施布局，促进全省算力、数据、算法协同应用，努力建设协同京津、国内领先的人工智能产业创新发展高地，结合实际，提出以下意见。</w:t>
      </w:r>
    </w:p>
    <w:p w14:paraId="2E918F16" w14:textId="77777777" w:rsidR="009546C7" w:rsidRPr="00872DCE" w:rsidRDefault="009546C7" w:rsidP="009546C7">
      <w:pPr>
        <w:widowControl/>
        <w:spacing w:after="0" w:line="570" w:lineRule="atLeast"/>
        <w:ind w:firstLine="480"/>
        <w:jc w:val="both"/>
        <w:textAlignment w:val="baseline"/>
        <w:rPr>
          <w:rFonts w:ascii="仿宋" w:eastAsia="仿宋" w:hAnsi="仿宋" w:cs="宋体"/>
          <w:b/>
          <w:bCs/>
          <w:color w:val="333333"/>
          <w:kern w:val="0"/>
          <w:sz w:val="28"/>
          <w:szCs w:val="28"/>
          <w14:ligatures w14:val="none"/>
        </w:rPr>
      </w:pPr>
      <w:r w:rsidRPr="00872DCE">
        <w:rPr>
          <w:rFonts w:ascii="仿宋" w:eastAsia="仿宋" w:hAnsi="仿宋" w:cs="宋体" w:hint="eastAsia"/>
          <w:b/>
          <w:bCs/>
          <w:color w:val="333333"/>
          <w:kern w:val="0"/>
          <w:sz w:val="28"/>
          <w:szCs w:val="28"/>
          <w14:ligatures w14:val="none"/>
        </w:rPr>
        <w:t>一、工作目标</w:t>
      </w:r>
    </w:p>
    <w:p w14:paraId="212AFDB6" w14:textId="77777777" w:rsidR="009546C7" w:rsidRPr="009546C7" w:rsidRDefault="009546C7" w:rsidP="009546C7">
      <w:pPr>
        <w:widowControl/>
        <w:spacing w:after="0" w:line="570" w:lineRule="atLeast"/>
        <w:ind w:firstLine="480"/>
        <w:jc w:val="both"/>
        <w:textAlignment w:val="baseline"/>
        <w:rPr>
          <w:rFonts w:ascii="仿宋" w:eastAsia="仿宋" w:hAnsi="仿宋" w:cs="宋体"/>
          <w:color w:val="333333"/>
          <w:kern w:val="0"/>
          <w:sz w:val="28"/>
          <w:szCs w:val="28"/>
          <w14:ligatures w14:val="none"/>
        </w:rPr>
      </w:pPr>
      <w:r w:rsidRPr="009546C7">
        <w:rPr>
          <w:rFonts w:ascii="仿宋" w:eastAsia="仿宋" w:hAnsi="仿宋" w:cs="宋体" w:hint="eastAsia"/>
          <w:color w:val="333333"/>
          <w:kern w:val="0"/>
          <w:sz w:val="28"/>
          <w:szCs w:val="28"/>
          <w14:ligatures w14:val="none"/>
        </w:rPr>
        <w:t>到2025年，</w:t>
      </w:r>
      <w:proofErr w:type="gramStart"/>
      <w:r w:rsidRPr="009546C7">
        <w:rPr>
          <w:rFonts w:ascii="仿宋" w:eastAsia="仿宋" w:hAnsi="仿宋" w:cs="宋体" w:hint="eastAsia"/>
          <w:color w:val="333333"/>
          <w:kern w:val="0"/>
          <w:sz w:val="28"/>
          <w:szCs w:val="28"/>
          <w14:ligatures w14:val="none"/>
        </w:rPr>
        <w:t>算力基础</w:t>
      </w:r>
      <w:proofErr w:type="gramEnd"/>
      <w:r w:rsidRPr="009546C7">
        <w:rPr>
          <w:rFonts w:ascii="仿宋" w:eastAsia="仿宋" w:hAnsi="仿宋" w:cs="宋体" w:hint="eastAsia"/>
          <w:color w:val="333333"/>
          <w:kern w:val="0"/>
          <w:sz w:val="28"/>
          <w:szCs w:val="28"/>
          <w14:ligatures w14:val="none"/>
        </w:rPr>
        <w:t>设施布局进一步优化完善，</w:t>
      </w:r>
      <w:proofErr w:type="gramStart"/>
      <w:r w:rsidRPr="009546C7">
        <w:rPr>
          <w:rFonts w:ascii="仿宋" w:eastAsia="仿宋" w:hAnsi="仿宋" w:cs="宋体" w:hint="eastAsia"/>
          <w:color w:val="333333"/>
          <w:kern w:val="0"/>
          <w:sz w:val="28"/>
          <w:szCs w:val="28"/>
          <w14:ligatures w14:val="none"/>
        </w:rPr>
        <w:t>智能算力供给</w:t>
      </w:r>
      <w:proofErr w:type="gramEnd"/>
      <w:r w:rsidRPr="009546C7">
        <w:rPr>
          <w:rFonts w:ascii="仿宋" w:eastAsia="仿宋" w:hAnsi="仿宋" w:cs="宋体" w:hint="eastAsia"/>
          <w:color w:val="333333"/>
          <w:kern w:val="0"/>
          <w:sz w:val="28"/>
          <w:szCs w:val="28"/>
          <w14:ligatures w14:val="none"/>
        </w:rPr>
        <w:t>能力显著提升，全省</w:t>
      </w:r>
      <w:proofErr w:type="gramStart"/>
      <w:r w:rsidRPr="009546C7">
        <w:rPr>
          <w:rFonts w:ascii="仿宋" w:eastAsia="仿宋" w:hAnsi="仿宋" w:cs="宋体" w:hint="eastAsia"/>
          <w:color w:val="333333"/>
          <w:kern w:val="0"/>
          <w:sz w:val="28"/>
          <w:szCs w:val="28"/>
          <w14:ligatures w14:val="none"/>
        </w:rPr>
        <w:t>算力规模</w:t>
      </w:r>
      <w:proofErr w:type="gramEnd"/>
      <w:r w:rsidRPr="009546C7">
        <w:rPr>
          <w:rFonts w:ascii="仿宋" w:eastAsia="仿宋" w:hAnsi="仿宋" w:cs="宋体" w:hint="eastAsia"/>
          <w:color w:val="333333"/>
          <w:kern w:val="0"/>
          <w:sz w:val="28"/>
          <w:szCs w:val="28"/>
          <w14:ligatures w14:val="none"/>
        </w:rPr>
        <w:t>达到35EFlops以上，</w:t>
      </w:r>
      <w:proofErr w:type="gramStart"/>
      <w:r w:rsidRPr="009546C7">
        <w:rPr>
          <w:rFonts w:ascii="仿宋" w:eastAsia="仿宋" w:hAnsi="仿宋" w:cs="宋体" w:hint="eastAsia"/>
          <w:color w:val="333333"/>
          <w:kern w:val="0"/>
          <w:sz w:val="28"/>
          <w:szCs w:val="28"/>
          <w14:ligatures w14:val="none"/>
        </w:rPr>
        <w:t>智能算力占</w:t>
      </w:r>
      <w:proofErr w:type="gramEnd"/>
      <w:r w:rsidRPr="009546C7">
        <w:rPr>
          <w:rFonts w:ascii="仿宋" w:eastAsia="仿宋" w:hAnsi="仿宋" w:cs="宋体" w:hint="eastAsia"/>
          <w:color w:val="333333"/>
          <w:kern w:val="0"/>
          <w:sz w:val="28"/>
          <w:szCs w:val="28"/>
          <w14:ligatures w14:val="none"/>
        </w:rPr>
        <w:t>比达到35%左右，新增</w:t>
      </w:r>
      <w:proofErr w:type="gramStart"/>
      <w:r w:rsidRPr="009546C7">
        <w:rPr>
          <w:rFonts w:ascii="仿宋" w:eastAsia="仿宋" w:hAnsi="仿宋" w:cs="宋体" w:hint="eastAsia"/>
          <w:color w:val="333333"/>
          <w:kern w:val="0"/>
          <w:sz w:val="28"/>
          <w:szCs w:val="28"/>
          <w14:ligatures w14:val="none"/>
        </w:rPr>
        <w:t>算力基础</w:t>
      </w:r>
      <w:proofErr w:type="gramEnd"/>
      <w:r w:rsidRPr="009546C7">
        <w:rPr>
          <w:rFonts w:ascii="仿宋" w:eastAsia="仿宋" w:hAnsi="仿宋" w:cs="宋体" w:hint="eastAsia"/>
          <w:color w:val="333333"/>
          <w:kern w:val="0"/>
          <w:sz w:val="28"/>
          <w:szCs w:val="28"/>
          <w14:ligatures w14:val="none"/>
        </w:rPr>
        <w:t>软硬件设施自主可控比例60%以上。人工智能应用行业进一步拓展，在智能制造、医疗健康等优势领域孵化一批行业应用大模型，培育典型应用场景30个。京津冀人工智能产业合作进一步深化，</w:t>
      </w:r>
      <w:proofErr w:type="gramStart"/>
      <w:r w:rsidRPr="009546C7">
        <w:rPr>
          <w:rFonts w:ascii="仿宋" w:eastAsia="仿宋" w:hAnsi="仿宋" w:cs="宋体" w:hint="eastAsia"/>
          <w:color w:val="333333"/>
          <w:kern w:val="0"/>
          <w:sz w:val="28"/>
          <w:szCs w:val="28"/>
          <w14:ligatures w14:val="none"/>
        </w:rPr>
        <w:t>算力基础</w:t>
      </w:r>
      <w:proofErr w:type="gramEnd"/>
      <w:r w:rsidRPr="009546C7">
        <w:rPr>
          <w:rFonts w:ascii="仿宋" w:eastAsia="仿宋" w:hAnsi="仿宋" w:cs="宋体" w:hint="eastAsia"/>
          <w:color w:val="333333"/>
          <w:kern w:val="0"/>
          <w:sz w:val="28"/>
          <w:szCs w:val="28"/>
          <w14:ligatures w14:val="none"/>
        </w:rPr>
        <w:t>设施实现协同发展，在环</w:t>
      </w:r>
      <w:proofErr w:type="gramStart"/>
      <w:r w:rsidRPr="009546C7">
        <w:rPr>
          <w:rFonts w:ascii="仿宋" w:eastAsia="仿宋" w:hAnsi="仿宋" w:cs="宋体" w:hint="eastAsia"/>
          <w:color w:val="333333"/>
          <w:kern w:val="0"/>
          <w:sz w:val="28"/>
          <w:szCs w:val="28"/>
          <w14:ligatures w14:val="none"/>
        </w:rPr>
        <w:t>京区域</w:t>
      </w:r>
      <w:proofErr w:type="gramEnd"/>
      <w:r w:rsidRPr="009546C7">
        <w:rPr>
          <w:rFonts w:ascii="仿宋" w:eastAsia="仿宋" w:hAnsi="仿宋" w:cs="宋体" w:hint="eastAsia"/>
          <w:color w:val="333333"/>
          <w:kern w:val="0"/>
          <w:sz w:val="28"/>
          <w:szCs w:val="28"/>
          <w14:ligatures w14:val="none"/>
        </w:rPr>
        <w:t>打造人工智能产业集聚区，推动一批人工智能合作项目落地实施。到2027年，</w:t>
      </w:r>
      <w:proofErr w:type="gramStart"/>
      <w:r w:rsidRPr="009546C7">
        <w:rPr>
          <w:rFonts w:ascii="仿宋" w:eastAsia="仿宋" w:hAnsi="仿宋" w:cs="宋体" w:hint="eastAsia"/>
          <w:color w:val="333333"/>
          <w:kern w:val="0"/>
          <w:sz w:val="28"/>
          <w:szCs w:val="28"/>
          <w14:ligatures w14:val="none"/>
        </w:rPr>
        <w:t>多元算力泛在</w:t>
      </w:r>
      <w:proofErr w:type="gramEnd"/>
      <w:r w:rsidRPr="009546C7">
        <w:rPr>
          <w:rFonts w:ascii="仿宋" w:eastAsia="仿宋" w:hAnsi="仿宋" w:cs="宋体" w:hint="eastAsia"/>
          <w:color w:val="333333"/>
          <w:kern w:val="0"/>
          <w:sz w:val="28"/>
          <w:szCs w:val="28"/>
          <w14:ligatures w14:val="none"/>
        </w:rPr>
        <w:t>融合，智能</w:t>
      </w:r>
      <w:proofErr w:type="gramStart"/>
      <w:r w:rsidRPr="009546C7">
        <w:rPr>
          <w:rFonts w:ascii="仿宋" w:eastAsia="仿宋" w:hAnsi="仿宋" w:cs="宋体" w:hint="eastAsia"/>
          <w:color w:val="333333"/>
          <w:kern w:val="0"/>
          <w:sz w:val="28"/>
          <w:szCs w:val="28"/>
          <w14:ligatures w14:val="none"/>
        </w:rPr>
        <w:t>算力规模</w:t>
      </w:r>
      <w:proofErr w:type="gramEnd"/>
      <w:r w:rsidRPr="009546C7">
        <w:rPr>
          <w:rFonts w:ascii="仿宋" w:eastAsia="仿宋" w:hAnsi="仿宋" w:cs="宋体" w:hint="eastAsia"/>
          <w:color w:val="333333"/>
          <w:kern w:val="0"/>
          <w:sz w:val="28"/>
          <w:szCs w:val="28"/>
          <w14:ligatures w14:val="none"/>
        </w:rPr>
        <w:t>全国领先，数据要素高质量供给，大模型孵化应用走在全国前列，形成“算力规模领先、数据融合开放、行业模型创新、生态应用良好”的人工智能产业高质量发展格局。</w:t>
      </w:r>
    </w:p>
    <w:p w14:paraId="0953E3DF" w14:textId="77777777" w:rsidR="009546C7" w:rsidRPr="00872DCE" w:rsidRDefault="009546C7" w:rsidP="009546C7">
      <w:pPr>
        <w:widowControl/>
        <w:spacing w:after="0" w:line="570" w:lineRule="atLeast"/>
        <w:ind w:firstLine="480"/>
        <w:jc w:val="both"/>
        <w:textAlignment w:val="baseline"/>
        <w:rPr>
          <w:rFonts w:ascii="仿宋" w:eastAsia="仿宋" w:hAnsi="仿宋" w:cs="宋体"/>
          <w:b/>
          <w:bCs/>
          <w:color w:val="333333"/>
          <w:kern w:val="0"/>
          <w:sz w:val="28"/>
          <w:szCs w:val="28"/>
          <w14:ligatures w14:val="none"/>
        </w:rPr>
      </w:pPr>
      <w:r w:rsidRPr="00872DCE">
        <w:rPr>
          <w:rFonts w:ascii="仿宋" w:eastAsia="仿宋" w:hAnsi="仿宋" w:cs="宋体" w:hint="eastAsia"/>
          <w:b/>
          <w:bCs/>
          <w:color w:val="333333"/>
          <w:kern w:val="0"/>
          <w:sz w:val="28"/>
          <w:szCs w:val="28"/>
          <w14:ligatures w14:val="none"/>
        </w:rPr>
        <w:t>二、强化多元</w:t>
      </w:r>
      <w:proofErr w:type="gramStart"/>
      <w:r w:rsidRPr="00872DCE">
        <w:rPr>
          <w:rFonts w:ascii="仿宋" w:eastAsia="仿宋" w:hAnsi="仿宋" w:cs="宋体" w:hint="eastAsia"/>
          <w:b/>
          <w:bCs/>
          <w:color w:val="333333"/>
          <w:kern w:val="0"/>
          <w:sz w:val="28"/>
          <w:szCs w:val="28"/>
          <w14:ligatures w14:val="none"/>
        </w:rPr>
        <w:t>优质算力普</w:t>
      </w:r>
      <w:proofErr w:type="gramEnd"/>
      <w:r w:rsidRPr="00872DCE">
        <w:rPr>
          <w:rFonts w:ascii="仿宋" w:eastAsia="仿宋" w:hAnsi="仿宋" w:cs="宋体" w:hint="eastAsia"/>
          <w:b/>
          <w:bCs/>
          <w:color w:val="333333"/>
          <w:kern w:val="0"/>
          <w:sz w:val="28"/>
          <w:szCs w:val="28"/>
          <w14:ligatures w14:val="none"/>
        </w:rPr>
        <w:t>惠供给</w:t>
      </w:r>
    </w:p>
    <w:p w14:paraId="725990B0" w14:textId="77777777" w:rsidR="009546C7" w:rsidRPr="009546C7" w:rsidRDefault="009546C7" w:rsidP="009546C7">
      <w:pPr>
        <w:widowControl/>
        <w:spacing w:after="0" w:line="570" w:lineRule="atLeast"/>
        <w:ind w:firstLine="480"/>
        <w:jc w:val="both"/>
        <w:textAlignment w:val="baseline"/>
        <w:rPr>
          <w:rFonts w:ascii="仿宋" w:eastAsia="仿宋" w:hAnsi="仿宋" w:cs="宋体"/>
          <w:color w:val="333333"/>
          <w:kern w:val="0"/>
          <w:sz w:val="28"/>
          <w:szCs w:val="28"/>
          <w14:ligatures w14:val="none"/>
        </w:rPr>
      </w:pPr>
      <w:r w:rsidRPr="00872DCE">
        <w:rPr>
          <w:rFonts w:ascii="仿宋" w:eastAsia="仿宋" w:hAnsi="仿宋" w:cs="宋体" w:hint="eastAsia"/>
          <w:b/>
          <w:bCs/>
          <w:color w:val="333333"/>
          <w:kern w:val="0"/>
          <w:sz w:val="28"/>
          <w:szCs w:val="28"/>
          <w14:ligatures w14:val="none"/>
        </w:rPr>
        <w:lastRenderedPageBreak/>
        <w:t>（一）稳步提升通用算力。</w:t>
      </w:r>
      <w:r w:rsidRPr="009546C7">
        <w:rPr>
          <w:rFonts w:ascii="仿宋" w:eastAsia="仿宋" w:hAnsi="仿宋" w:cs="宋体" w:hint="eastAsia"/>
          <w:color w:val="333333"/>
          <w:kern w:val="0"/>
          <w:sz w:val="28"/>
          <w:szCs w:val="28"/>
          <w14:ligatures w14:val="none"/>
        </w:rPr>
        <w:t>加快张家口数据中心集群建设，有序启动拓展区建设，支持数据中心骨干企业和</w:t>
      </w:r>
      <w:proofErr w:type="gramStart"/>
      <w:r w:rsidRPr="009546C7">
        <w:rPr>
          <w:rFonts w:ascii="仿宋" w:eastAsia="仿宋" w:hAnsi="仿宋" w:cs="宋体" w:hint="eastAsia"/>
          <w:color w:val="333333"/>
          <w:kern w:val="0"/>
          <w:sz w:val="28"/>
          <w:szCs w:val="28"/>
          <w14:ligatures w14:val="none"/>
        </w:rPr>
        <w:t>算力领域</w:t>
      </w:r>
      <w:proofErr w:type="gramEnd"/>
      <w:r w:rsidRPr="009546C7">
        <w:rPr>
          <w:rFonts w:ascii="仿宋" w:eastAsia="仿宋" w:hAnsi="仿宋" w:cs="宋体" w:hint="eastAsia"/>
          <w:color w:val="333333"/>
          <w:kern w:val="0"/>
          <w:sz w:val="28"/>
          <w:szCs w:val="28"/>
          <w14:ligatures w14:val="none"/>
        </w:rPr>
        <w:t>头部企业建设大型和超大型数据中心，加强与</w:t>
      </w:r>
      <w:proofErr w:type="gramStart"/>
      <w:r w:rsidRPr="009546C7">
        <w:rPr>
          <w:rFonts w:ascii="仿宋" w:eastAsia="仿宋" w:hAnsi="仿宋" w:cs="宋体" w:hint="eastAsia"/>
          <w:color w:val="333333"/>
          <w:kern w:val="0"/>
          <w:sz w:val="28"/>
          <w:szCs w:val="28"/>
          <w14:ligatures w14:val="none"/>
        </w:rPr>
        <w:t>绿电消</w:t>
      </w:r>
      <w:proofErr w:type="gramEnd"/>
      <w:r w:rsidRPr="009546C7">
        <w:rPr>
          <w:rFonts w:ascii="仿宋" w:eastAsia="仿宋" w:hAnsi="仿宋" w:cs="宋体" w:hint="eastAsia"/>
          <w:color w:val="333333"/>
          <w:kern w:val="0"/>
          <w:sz w:val="28"/>
          <w:szCs w:val="28"/>
          <w14:ligatures w14:val="none"/>
        </w:rPr>
        <w:t>纳、电网建设、网络传输等环节的统筹布局，打造高标准、高质量的</w:t>
      </w:r>
      <w:proofErr w:type="gramStart"/>
      <w:r w:rsidRPr="009546C7">
        <w:rPr>
          <w:rFonts w:ascii="仿宋" w:eastAsia="仿宋" w:hAnsi="仿宋" w:cs="宋体" w:hint="eastAsia"/>
          <w:color w:val="333333"/>
          <w:kern w:val="0"/>
          <w:sz w:val="28"/>
          <w:szCs w:val="28"/>
          <w14:ligatures w14:val="none"/>
        </w:rPr>
        <w:t>算力中心</w:t>
      </w:r>
      <w:proofErr w:type="gramEnd"/>
      <w:r w:rsidRPr="009546C7">
        <w:rPr>
          <w:rFonts w:ascii="仿宋" w:eastAsia="仿宋" w:hAnsi="仿宋" w:cs="宋体" w:hint="eastAsia"/>
          <w:color w:val="333333"/>
          <w:kern w:val="0"/>
          <w:sz w:val="28"/>
          <w:szCs w:val="28"/>
          <w14:ligatures w14:val="none"/>
        </w:rPr>
        <w:t>集群，显著提高</w:t>
      </w:r>
      <w:proofErr w:type="gramStart"/>
      <w:r w:rsidRPr="009546C7">
        <w:rPr>
          <w:rFonts w:ascii="仿宋" w:eastAsia="仿宋" w:hAnsi="仿宋" w:cs="宋体" w:hint="eastAsia"/>
          <w:color w:val="333333"/>
          <w:kern w:val="0"/>
          <w:sz w:val="28"/>
          <w:szCs w:val="28"/>
          <w14:ligatures w14:val="none"/>
        </w:rPr>
        <w:t>通用算力资源</w:t>
      </w:r>
      <w:proofErr w:type="gramEnd"/>
      <w:r w:rsidRPr="009546C7">
        <w:rPr>
          <w:rFonts w:ascii="仿宋" w:eastAsia="仿宋" w:hAnsi="仿宋" w:cs="宋体" w:hint="eastAsia"/>
          <w:color w:val="333333"/>
          <w:kern w:val="0"/>
          <w:sz w:val="28"/>
          <w:szCs w:val="28"/>
          <w14:ligatures w14:val="none"/>
        </w:rPr>
        <w:t>利用率。探索</w:t>
      </w:r>
      <w:proofErr w:type="gramStart"/>
      <w:r w:rsidRPr="009546C7">
        <w:rPr>
          <w:rFonts w:ascii="仿宋" w:eastAsia="仿宋" w:hAnsi="仿宋" w:cs="宋体" w:hint="eastAsia"/>
          <w:color w:val="333333"/>
          <w:kern w:val="0"/>
          <w:sz w:val="28"/>
          <w:szCs w:val="28"/>
          <w14:ligatures w14:val="none"/>
        </w:rPr>
        <w:t>建设算力调度</w:t>
      </w:r>
      <w:proofErr w:type="gramEnd"/>
      <w:r w:rsidRPr="009546C7">
        <w:rPr>
          <w:rFonts w:ascii="仿宋" w:eastAsia="仿宋" w:hAnsi="仿宋" w:cs="宋体" w:hint="eastAsia"/>
          <w:color w:val="333333"/>
          <w:kern w:val="0"/>
          <w:sz w:val="28"/>
          <w:szCs w:val="28"/>
          <w14:ligatures w14:val="none"/>
        </w:rPr>
        <w:t>平台，逐步实现多云资源的统一调度和管理，</w:t>
      </w:r>
      <w:proofErr w:type="gramStart"/>
      <w:r w:rsidRPr="009546C7">
        <w:rPr>
          <w:rFonts w:ascii="仿宋" w:eastAsia="仿宋" w:hAnsi="仿宋" w:cs="宋体" w:hint="eastAsia"/>
          <w:color w:val="333333"/>
          <w:kern w:val="0"/>
          <w:sz w:val="28"/>
          <w:szCs w:val="28"/>
          <w14:ligatures w14:val="none"/>
        </w:rPr>
        <w:t>促进算力资源共享</w:t>
      </w:r>
      <w:proofErr w:type="gramEnd"/>
      <w:r w:rsidRPr="009546C7">
        <w:rPr>
          <w:rFonts w:ascii="仿宋" w:eastAsia="仿宋" w:hAnsi="仿宋" w:cs="宋体" w:hint="eastAsia"/>
          <w:color w:val="333333"/>
          <w:kern w:val="0"/>
          <w:sz w:val="28"/>
          <w:szCs w:val="28"/>
          <w14:ligatures w14:val="none"/>
        </w:rPr>
        <w:t>和优化配置。落实京津</w:t>
      </w:r>
      <w:proofErr w:type="gramStart"/>
      <w:r w:rsidRPr="009546C7">
        <w:rPr>
          <w:rFonts w:ascii="仿宋" w:eastAsia="仿宋" w:hAnsi="仿宋" w:cs="宋体" w:hint="eastAsia"/>
          <w:color w:val="333333"/>
          <w:kern w:val="0"/>
          <w:sz w:val="28"/>
          <w:szCs w:val="28"/>
          <w14:ligatures w14:val="none"/>
        </w:rPr>
        <w:t>冀国家</w:t>
      </w:r>
      <w:proofErr w:type="gramEnd"/>
      <w:r w:rsidRPr="009546C7">
        <w:rPr>
          <w:rFonts w:ascii="仿宋" w:eastAsia="仿宋" w:hAnsi="仿宋" w:cs="宋体" w:hint="eastAsia"/>
          <w:color w:val="333333"/>
          <w:kern w:val="0"/>
          <w:sz w:val="28"/>
          <w:szCs w:val="28"/>
          <w14:ligatures w14:val="none"/>
        </w:rPr>
        <w:t>枢纽节点布局要求，</w:t>
      </w:r>
      <w:proofErr w:type="gramStart"/>
      <w:r w:rsidRPr="009546C7">
        <w:rPr>
          <w:rFonts w:ascii="仿宋" w:eastAsia="仿宋" w:hAnsi="仿宋" w:cs="宋体" w:hint="eastAsia"/>
          <w:color w:val="333333"/>
          <w:kern w:val="0"/>
          <w:sz w:val="28"/>
          <w:szCs w:val="28"/>
          <w14:ligatures w14:val="none"/>
        </w:rPr>
        <w:t>雄安新区</w:t>
      </w:r>
      <w:proofErr w:type="gramEnd"/>
      <w:r w:rsidRPr="009546C7">
        <w:rPr>
          <w:rFonts w:ascii="仿宋" w:eastAsia="仿宋" w:hAnsi="仿宋" w:cs="宋体" w:hint="eastAsia"/>
          <w:color w:val="333333"/>
          <w:kern w:val="0"/>
          <w:sz w:val="28"/>
          <w:szCs w:val="28"/>
          <w14:ligatures w14:val="none"/>
        </w:rPr>
        <w:t>、正定新区、大兴机场临空经济区（廊坊）及国家级高新区、经济开发区等重点园区按需建设规模适度、绿色先进的配套数据中心。加快推进年均PUE高于1.5的存量数据中心高效低碳改造提升，加快“老旧小散”数据中心迁移整合和节能改造。（责任单位：省发展改革委、省数据和政务服务局、省工业和信息化厅、省通信管理局）</w:t>
      </w:r>
    </w:p>
    <w:p w14:paraId="7110B65B" w14:textId="77777777" w:rsidR="009546C7" w:rsidRPr="009546C7" w:rsidRDefault="009546C7" w:rsidP="009546C7">
      <w:pPr>
        <w:widowControl/>
        <w:spacing w:after="0" w:line="570" w:lineRule="atLeast"/>
        <w:ind w:firstLine="480"/>
        <w:jc w:val="both"/>
        <w:textAlignment w:val="baseline"/>
        <w:rPr>
          <w:rFonts w:ascii="仿宋" w:eastAsia="仿宋" w:hAnsi="仿宋" w:cs="宋体"/>
          <w:color w:val="333333"/>
          <w:kern w:val="0"/>
          <w:sz w:val="28"/>
          <w:szCs w:val="28"/>
          <w14:ligatures w14:val="none"/>
        </w:rPr>
      </w:pPr>
      <w:r w:rsidRPr="00872DCE">
        <w:rPr>
          <w:rFonts w:ascii="仿宋" w:eastAsia="仿宋" w:hAnsi="仿宋" w:cs="宋体" w:hint="eastAsia"/>
          <w:b/>
          <w:bCs/>
          <w:color w:val="333333"/>
          <w:kern w:val="0"/>
          <w:sz w:val="28"/>
          <w:szCs w:val="28"/>
          <w14:ligatures w14:val="none"/>
        </w:rPr>
        <w:t>（二）加快部署智能算力。</w:t>
      </w:r>
      <w:r w:rsidRPr="009546C7">
        <w:rPr>
          <w:rFonts w:ascii="仿宋" w:eastAsia="仿宋" w:hAnsi="仿宋" w:cs="宋体" w:hint="eastAsia"/>
          <w:color w:val="333333"/>
          <w:kern w:val="0"/>
          <w:sz w:val="28"/>
          <w:szCs w:val="28"/>
          <w14:ligatures w14:val="none"/>
        </w:rPr>
        <w:t>智能</w:t>
      </w:r>
      <w:proofErr w:type="gramStart"/>
      <w:r w:rsidRPr="009546C7">
        <w:rPr>
          <w:rFonts w:ascii="仿宋" w:eastAsia="仿宋" w:hAnsi="仿宋" w:cs="宋体" w:hint="eastAsia"/>
          <w:color w:val="333333"/>
          <w:kern w:val="0"/>
          <w:sz w:val="28"/>
          <w:szCs w:val="28"/>
          <w14:ligatures w14:val="none"/>
        </w:rPr>
        <w:t>算力基础</w:t>
      </w:r>
      <w:proofErr w:type="gramEnd"/>
      <w:r w:rsidRPr="009546C7">
        <w:rPr>
          <w:rFonts w:ascii="仿宋" w:eastAsia="仿宋" w:hAnsi="仿宋" w:cs="宋体" w:hint="eastAsia"/>
          <w:color w:val="333333"/>
          <w:kern w:val="0"/>
          <w:sz w:val="28"/>
          <w:szCs w:val="28"/>
          <w14:ligatures w14:val="none"/>
        </w:rPr>
        <w:t>设施布局建设应坚持集约化原则，综合考虑大模型训练、逻辑推理、场景应用等需求，推动</w:t>
      </w:r>
      <w:proofErr w:type="gramStart"/>
      <w:r w:rsidRPr="009546C7">
        <w:rPr>
          <w:rFonts w:ascii="仿宋" w:eastAsia="仿宋" w:hAnsi="仿宋" w:cs="宋体" w:hint="eastAsia"/>
          <w:color w:val="333333"/>
          <w:kern w:val="0"/>
          <w:sz w:val="28"/>
          <w:szCs w:val="28"/>
          <w14:ligatures w14:val="none"/>
        </w:rPr>
        <w:t>智能算力资源</w:t>
      </w:r>
      <w:proofErr w:type="gramEnd"/>
      <w:r w:rsidRPr="009546C7">
        <w:rPr>
          <w:rFonts w:ascii="仿宋" w:eastAsia="仿宋" w:hAnsi="仿宋" w:cs="宋体" w:hint="eastAsia"/>
          <w:color w:val="333333"/>
          <w:kern w:val="0"/>
          <w:sz w:val="28"/>
          <w:szCs w:val="28"/>
          <w14:ligatures w14:val="none"/>
        </w:rPr>
        <w:t>供需平衡；与绿色电力一体化融合，提升可再生能源使用率，把我省</w:t>
      </w:r>
      <w:proofErr w:type="gramStart"/>
      <w:r w:rsidRPr="009546C7">
        <w:rPr>
          <w:rFonts w:ascii="仿宋" w:eastAsia="仿宋" w:hAnsi="仿宋" w:cs="宋体" w:hint="eastAsia"/>
          <w:color w:val="333333"/>
          <w:kern w:val="0"/>
          <w:sz w:val="28"/>
          <w:szCs w:val="28"/>
          <w14:ligatures w14:val="none"/>
        </w:rPr>
        <w:t>绿电优势</w:t>
      </w:r>
      <w:proofErr w:type="gramEnd"/>
      <w:r w:rsidRPr="009546C7">
        <w:rPr>
          <w:rFonts w:ascii="仿宋" w:eastAsia="仿宋" w:hAnsi="仿宋" w:cs="宋体" w:hint="eastAsia"/>
          <w:color w:val="333333"/>
          <w:kern w:val="0"/>
          <w:sz w:val="28"/>
          <w:szCs w:val="28"/>
          <w14:ligatures w14:val="none"/>
        </w:rPr>
        <w:t>转换成算力发展优势；与电力设施联动布局，统筹</w:t>
      </w:r>
      <w:proofErr w:type="gramStart"/>
      <w:r w:rsidRPr="009546C7">
        <w:rPr>
          <w:rFonts w:ascii="仿宋" w:eastAsia="仿宋" w:hAnsi="仿宋" w:cs="宋体" w:hint="eastAsia"/>
          <w:color w:val="333333"/>
          <w:kern w:val="0"/>
          <w:sz w:val="28"/>
          <w:szCs w:val="28"/>
          <w14:ligatures w14:val="none"/>
        </w:rPr>
        <w:t>考虑智算中心</w:t>
      </w:r>
      <w:proofErr w:type="gramEnd"/>
      <w:r w:rsidRPr="009546C7">
        <w:rPr>
          <w:rFonts w:ascii="仿宋" w:eastAsia="仿宋" w:hAnsi="仿宋" w:cs="宋体" w:hint="eastAsia"/>
          <w:color w:val="333333"/>
          <w:kern w:val="0"/>
          <w:sz w:val="28"/>
          <w:szCs w:val="28"/>
          <w14:ligatures w14:val="none"/>
        </w:rPr>
        <w:t>建设规模和时序，保障数据中心用电需要；与高</w:t>
      </w:r>
      <w:proofErr w:type="gramStart"/>
      <w:r w:rsidRPr="009546C7">
        <w:rPr>
          <w:rFonts w:ascii="仿宋" w:eastAsia="仿宋" w:hAnsi="仿宋" w:cs="宋体" w:hint="eastAsia"/>
          <w:color w:val="333333"/>
          <w:kern w:val="0"/>
          <w:sz w:val="28"/>
          <w:szCs w:val="28"/>
          <w14:ligatures w14:val="none"/>
        </w:rPr>
        <w:t>速算力网络</w:t>
      </w:r>
      <w:proofErr w:type="gramEnd"/>
      <w:r w:rsidRPr="009546C7">
        <w:rPr>
          <w:rFonts w:ascii="仿宋" w:eastAsia="仿宋" w:hAnsi="仿宋" w:cs="宋体" w:hint="eastAsia"/>
          <w:color w:val="333333"/>
          <w:kern w:val="0"/>
          <w:sz w:val="28"/>
          <w:szCs w:val="28"/>
          <w14:ligatures w14:val="none"/>
        </w:rPr>
        <w:t>建设相结合，提升</w:t>
      </w:r>
      <w:proofErr w:type="gramStart"/>
      <w:r w:rsidRPr="009546C7">
        <w:rPr>
          <w:rFonts w:ascii="仿宋" w:eastAsia="仿宋" w:hAnsi="仿宋" w:cs="宋体" w:hint="eastAsia"/>
          <w:color w:val="333333"/>
          <w:kern w:val="0"/>
          <w:sz w:val="28"/>
          <w:szCs w:val="28"/>
          <w14:ligatures w14:val="none"/>
        </w:rPr>
        <w:t>算力网络</w:t>
      </w:r>
      <w:proofErr w:type="gramEnd"/>
      <w:r w:rsidRPr="009546C7">
        <w:rPr>
          <w:rFonts w:ascii="仿宋" w:eastAsia="仿宋" w:hAnsi="仿宋" w:cs="宋体" w:hint="eastAsia"/>
          <w:color w:val="333333"/>
          <w:kern w:val="0"/>
          <w:sz w:val="28"/>
          <w:szCs w:val="28"/>
          <w14:ligatures w14:val="none"/>
        </w:rPr>
        <w:t>传输效能，强化对</w:t>
      </w:r>
      <w:proofErr w:type="gramStart"/>
      <w:r w:rsidRPr="009546C7">
        <w:rPr>
          <w:rFonts w:ascii="仿宋" w:eastAsia="仿宋" w:hAnsi="仿宋" w:cs="宋体" w:hint="eastAsia"/>
          <w:color w:val="333333"/>
          <w:kern w:val="0"/>
          <w:sz w:val="28"/>
          <w:szCs w:val="28"/>
          <w14:ligatures w14:val="none"/>
        </w:rPr>
        <w:t>智能算力高效</w:t>
      </w:r>
      <w:proofErr w:type="gramEnd"/>
      <w:r w:rsidRPr="009546C7">
        <w:rPr>
          <w:rFonts w:ascii="仿宋" w:eastAsia="仿宋" w:hAnsi="仿宋" w:cs="宋体" w:hint="eastAsia"/>
          <w:color w:val="333333"/>
          <w:kern w:val="0"/>
          <w:sz w:val="28"/>
          <w:szCs w:val="28"/>
          <w14:ligatures w14:val="none"/>
        </w:rPr>
        <w:t>利用的支持力度；与优势行业禀赋相结合，加快基于人工智能技术的产业智能化升级，提升产业整体竞争力。</w:t>
      </w:r>
    </w:p>
    <w:p w14:paraId="2930BC2B" w14:textId="77777777" w:rsidR="009546C7" w:rsidRPr="009546C7" w:rsidRDefault="009546C7" w:rsidP="009546C7">
      <w:pPr>
        <w:widowControl/>
        <w:spacing w:after="0" w:line="570" w:lineRule="atLeast"/>
        <w:ind w:firstLine="480"/>
        <w:jc w:val="both"/>
        <w:textAlignment w:val="baseline"/>
        <w:rPr>
          <w:rFonts w:ascii="仿宋" w:eastAsia="仿宋" w:hAnsi="仿宋" w:cs="宋体"/>
          <w:color w:val="333333"/>
          <w:kern w:val="0"/>
          <w:sz w:val="28"/>
          <w:szCs w:val="28"/>
          <w14:ligatures w14:val="none"/>
        </w:rPr>
      </w:pPr>
      <w:r w:rsidRPr="009546C7">
        <w:rPr>
          <w:rFonts w:ascii="仿宋" w:eastAsia="仿宋" w:hAnsi="仿宋" w:cs="宋体" w:hint="eastAsia"/>
          <w:color w:val="333333"/>
          <w:kern w:val="0"/>
          <w:sz w:val="28"/>
          <w:szCs w:val="28"/>
          <w14:ligatures w14:val="none"/>
        </w:rPr>
        <w:t>加强与京津对接合作，推动京津冀智能</w:t>
      </w:r>
      <w:proofErr w:type="gramStart"/>
      <w:r w:rsidRPr="009546C7">
        <w:rPr>
          <w:rFonts w:ascii="仿宋" w:eastAsia="仿宋" w:hAnsi="仿宋" w:cs="宋体" w:hint="eastAsia"/>
          <w:color w:val="333333"/>
          <w:kern w:val="0"/>
          <w:sz w:val="28"/>
          <w:szCs w:val="28"/>
          <w14:ligatures w14:val="none"/>
        </w:rPr>
        <w:t>算力基础</w:t>
      </w:r>
      <w:proofErr w:type="gramEnd"/>
      <w:r w:rsidRPr="009546C7">
        <w:rPr>
          <w:rFonts w:ascii="仿宋" w:eastAsia="仿宋" w:hAnsi="仿宋" w:cs="宋体" w:hint="eastAsia"/>
          <w:color w:val="333333"/>
          <w:kern w:val="0"/>
          <w:sz w:val="28"/>
          <w:szCs w:val="28"/>
          <w14:ligatures w14:val="none"/>
        </w:rPr>
        <w:t>设施统筹布局，支持建设以张家口数据中心集群为核心的环京地区</w:t>
      </w:r>
      <w:proofErr w:type="gramStart"/>
      <w:r w:rsidRPr="009546C7">
        <w:rPr>
          <w:rFonts w:ascii="仿宋" w:eastAsia="仿宋" w:hAnsi="仿宋" w:cs="宋体" w:hint="eastAsia"/>
          <w:color w:val="333333"/>
          <w:kern w:val="0"/>
          <w:sz w:val="28"/>
          <w:szCs w:val="28"/>
          <w14:ligatures w14:val="none"/>
        </w:rPr>
        <w:t>智能算力集聚</w:t>
      </w:r>
      <w:proofErr w:type="gramEnd"/>
      <w:r w:rsidRPr="009546C7">
        <w:rPr>
          <w:rFonts w:ascii="仿宋" w:eastAsia="仿宋" w:hAnsi="仿宋" w:cs="宋体" w:hint="eastAsia"/>
          <w:color w:val="333333"/>
          <w:kern w:val="0"/>
          <w:sz w:val="28"/>
          <w:szCs w:val="28"/>
          <w14:ligatures w14:val="none"/>
        </w:rPr>
        <w:t>区，</w:t>
      </w:r>
      <w:r w:rsidRPr="009546C7">
        <w:rPr>
          <w:rFonts w:ascii="仿宋" w:eastAsia="仿宋" w:hAnsi="仿宋" w:cs="宋体" w:hint="eastAsia"/>
          <w:color w:val="333333"/>
          <w:kern w:val="0"/>
          <w:sz w:val="28"/>
          <w:szCs w:val="28"/>
          <w14:ligatures w14:val="none"/>
        </w:rPr>
        <w:lastRenderedPageBreak/>
        <w:t>推动形成河北（张家口、廊坊）—北京（海淀、朝阳、亦庄、京西区域）—天津（武清）不同结构和规模</w:t>
      </w:r>
      <w:proofErr w:type="gramStart"/>
      <w:r w:rsidRPr="009546C7">
        <w:rPr>
          <w:rFonts w:ascii="仿宋" w:eastAsia="仿宋" w:hAnsi="仿宋" w:cs="宋体" w:hint="eastAsia"/>
          <w:color w:val="333333"/>
          <w:kern w:val="0"/>
          <w:sz w:val="28"/>
          <w:szCs w:val="28"/>
          <w14:ligatures w14:val="none"/>
        </w:rPr>
        <w:t>的算力供给</w:t>
      </w:r>
      <w:proofErr w:type="gramEnd"/>
      <w:r w:rsidRPr="009546C7">
        <w:rPr>
          <w:rFonts w:ascii="仿宋" w:eastAsia="仿宋" w:hAnsi="仿宋" w:cs="宋体" w:hint="eastAsia"/>
          <w:color w:val="333333"/>
          <w:kern w:val="0"/>
          <w:sz w:val="28"/>
          <w:szCs w:val="28"/>
          <w14:ligatures w14:val="none"/>
        </w:rPr>
        <w:t>廊道，为京津</w:t>
      </w:r>
      <w:proofErr w:type="gramStart"/>
      <w:r w:rsidRPr="009546C7">
        <w:rPr>
          <w:rFonts w:ascii="仿宋" w:eastAsia="仿宋" w:hAnsi="仿宋" w:cs="宋体" w:hint="eastAsia"/>
          <w:color w:val="333333"/>
          <w:kern w:val="0"/>
          <w:sz w:val="28"/>
          <w:szCs w:val="28"/>
          <w14:ligatures w14:val="none"/>
        </w:rPr>
        <w:t>冀区域</w:t>
      </w:r>
      <w:proofErr w:type="gramEnd"/>
      <w:r w:rsidRPr="009546C7">
        <w:rPr>
          <w:rFonts w:ascii="仿宋" w:eastAsia="仿宋" w:hAnsi="仿宋" w:cs="宋体" w:hint="eastAsia"/>
          <w:color w:val="333333"/>
          <w:kern w:val="0"/>
          <w:sz w:val="28"/>
          <w:szCs w:val="28"/>
          <w14:ligatures w14:val="none"/>
        </w:rPr>
        <w:t>人工智能产业协同发展</w:t>
      </w:r>
      <w:proofErr w:type="gramStart"/>
      <w:r w:rsidRPr="009546C7">
        <w:rPr>
          <w:rFonts w:ascii="仿宋" w:eastAsia="仿宋" w:hAnsi="仿宋" w:cs="宋体" w:hint="eastAsia"/>
          <w:color w:val="333333"/>
          <w:kern w:val="0"/>
          <w:sz w:val="28"/>
          <w:szCs w:val="28"/>
          <w14:ligatures w14:val="none"/>
        </w:rPr>
        <w:t>提供算力支撑</w:t>
      </w:r>
      <w:proofErr w:type="gramEnd"/>
      <w:r w:rsidRPr="009546C7">
        <w:rPr>
          <w:rFonts w:ascii="仿宋" w:eastAsia="仿宋" w:hAnsi="仿宋" w:cs="宋体" w:hint="eastAsia"/>
          <w:color w:val="333333"/>
          <w:kern w:val="0"/>
          <w:sz w:val="28"/>
          <w:szCs w:val="28"/>
          <w14:ligatures w14:val="none"/>
        </w:rPr>
        <w:t>。其他地区根据产业发展需要部署适度规模智能算力，支持河北人工智能计算中心扩容做大，推动实现全省数据中心从通用</w:t>
      </w:r>
      <w:proofErr w:type="gramStart"/>
      <w:r w:rsidRPr="009546C7">
        <w:rPr>
          <w:rFonts w:ascii="仿宋" w:eastAsia="仿宋" w:hAnsi="仿宋" w:cs="宋体" w:hint="eastAsia"/>
          <w:color w:val="333333"/>
          <w:kern w:val="0"/>
          <w:sz w:val="28"/>
          <w:szCs w:val="28"/>
          <w14:ligatures w14:val="none"/>
        </w:rPr>
        <w:t>算力为主</w:t>
      </w:r>
      <w:proofErr w:type="gramEnd"/>
      <w:r w:rsidRPr="009546C7">
        <w:rPr>
          <w:rFonts w:ascii="仿宋" w:eastAsia="仿宋" w:hAnsi="仿宋" w:cs="宋体" w:hint="eastAsia"/>
          <w:color w:val="333333"/>
          <w:kern w:val="0"/>
          <w:sz w:val="28"/>
          <w:szCs w:val="28"/>
          <w14:ligatures w14:val="none"/>
        </w:rPr>
        <w:t>到通算、</w:t>
      </w:r>
      <w:proofErr w:type="gramStart"/>
      <w:r w:rsidRPr="009546C7">
        <w:rPr>
          <w:rFonts w:ascii="仿宋" w:eastAsia="仿宋" w:hAnsi="仿宋" w:cs="宋体" w:hint="eastAsia"/>
          <w:color w:val="333333"/>
          <w:kern w:val="0"/>
          <w:sz w:val="28"/>
          <w:szCs w:val="28"/>
          <w14:ligatures w14:val="none"/>
        </w:rPr>
        <w:t>智算融合</w:t>
      </w:r>
      <w:proofErr w:type="gramEnd"/>
      <w:r w:rsidRPr="009546C7">
        <w:rPr>
          <w:rFonts w:ascii="仿宋" w:eastAsia="仿宋" w:hAnsi="仿宋" w:cs="宋体" w:hint="eastAsia"/>
          <w:color w:val="333333"/>
          <w:kern w:val="0"/>
          <w:sz w:val="28"/>
          <w:szCs w:val="28"/>
          <w14:ligatures w14:val="none"/>
        </w:rPr>
        <w:t>发展的结构性调整。（责任单位：省发展改革委、省数据和政务服务局、省工业和信息化厅、省通信管理局）</w:t>
      </w:r>
    </w:p>
    <w:p w14:paraId="4DAF81E1" w14:textId="77777777" w:rsidR="009546C7" w:rsidRPr="009546C7" w:rsidRDefault="009546C7" w:rsidP="009546C7">
      <w:pPr>
        <w:widowControl/>
        <w:spacing w:after="0" w:line="570" w:lineRule="atLeast"/>
        <w:ind w:firstLine="480"/>
        <w:jc w:val="both"/>
        <w:textAlignment w:val="baseline"/>
        <w:rPr>
          <w:rFonts w:ascii="仿宋" w:eastAsia="仿宋" w:hAnsi="仿宋" w:cs="宋体"/>
          <w:color w:val="333333"/>
          <w:kern w:val="0"/>
          <w:sz w:val="28"/>
          <w:szCs w:val="28"/>
          <w14:ligatures w14:val="none"/>
        </w:rPr>
      </w:pPr>
      <w:r w:rsidRPr="00872DCE">
        <w:rPr>
          <w:rFonts w:ascii="仿宋" w:eastAsia="仿宋" w:hAnsi="仿宋" w:cs="宋体" w:hint="eastAsia"/>
          <w:b/>
          <w:bCs/>
          <w:color w:val="333333"/>
          <w:kern w:val="0"/>
          <w:sz w:val="28"/>
          <w:szCs w:val="28"/>
          <w14:ligatures w14:val="none"/>
        </w:rPr>
        <w:t>（三）适度发展边缘算力。</w:t>
      </w:r>
      <w:r w:rsidRPr="009546C7">
        <w:rPr>
          <w:rFonts w:ascii="仿宋" w:eastAsia="仿宋" w:hAnsi="仿宋" w:cs="宋体" w:hint="eastAsia"/>
          <w:color w:val="333333"/>
          <w:kern w:val="0"/>
          <w:sz w:val="28"/>
          <w:szCs w:val="28"/>
          <w14:ligatures w14:val="none"/>
        </w:rPr>
        <w:t>在靠近用户侧、网络边缘侧，按需建设单体规模较小、</w:t>
      </w:r>
      <w:proofErr w:type="gramStart"/>
      <w:r w:rsidRPr="009546C7">
        <w:rPr>
          <w:rFonts w:ascii="仿宋" w:eastAsia="仿宋" w:hAnsi="仿宋" w:cs="宋体" w:hint="eastAsia"/>
          <w:color w:val="333333"/>
          <w:kern w:val="0"/>
          <w:sz w:val="28"/>
          <w:szCs w:val="28"/>
          <w14:ligatures w14:val="none"/>
        </w:rPr>
        <w:t>存算一体</w:t>
      </w:r>
      <w:proofErr w:type="gramEnd"/>
      <w:r w:rsidRPr="009546C7">
        <w:rPr>
          <w:rFonts w:ascii="仿宋" w:eastAsia="仿宋" w:hAnsi="仿宋" w:cs="宋体" w:hint="eastAsia"/>
          <w:color w:val="333333"/>
          <w:kern w:val="0"/>
          <w:sz w:val="28"/>
          <w:szCs w:val="28"/>
          <w14:ligatures w14:val="none"/>
        </w:rPr>
        <w:t>的边缘计算中心，支撑智能工厂、轨道交通、智慧医疗、智能电网、车联网、金融交易等实时性要求高、极低时延类业务需求，推动</w:t>
      </w:r>
      <w:proofErr w:type="gramStart"/>
      <w:r w:rsidRPr="009546C7">
        <w:rPr>
          <w:rFonts w:ascii="仿宋" w:eastAsia="仿宋" w:hAnsi="仿宋" w:cs="宋体" w:hint="eastAsia"/>
          <w:color w:val="333333"/>
          <w:kern w:val="0"/>
          <w:sz w:val="28"/>
          <w:szCs w:val="28"/>
          <w14:ligatures w14:val="none"/>
        </w:rPr>
        <w:t>“云边端”算力泛在</w:t>
      </w:r>
      <w:proofErr w:type="gramEnd"/>
      <w:r w:rsidRPr="009546C7">
        <w:rPr>
          <w:rFonts w:ascii="仿宋" w:eastAsia="仿宋" w:hAnsi="仿宋" w:cs="宋体" w:hint="eastAsia"/>
          <w:color w:val="333333"/>
          <w:kern w:val="0"/>
          <w:sz w:val="28"/>
          <w:szCs w:val="28"/>
          <w14:ligatures w14:val="none"/>
        </w:rPr>
        <w:t>分布、协同发展。原则上平均机架设计功率不低于8kW，PUE不高于1.5，上架率不低于70%。（责任单位：省发展改革委、省数据和政务服务局、省工业和信息化厅、省通信管理局）</w:t>
      </w:r>
    </w:p>
    <w:p w14:paraId="611680C8" w14:textId="77777777" w:rsidR="009546C7" w:rsidRPr="009546C7" w:rsidRDefault="009546C7" w:rsidP="009546C7">
      <w:pPr>
        <w:widowControl/>
        <w:spacing w:after="0" w:line="570" w:lineRule="atLeast"/>
        <w:ind w:firstLine="480"/>
        <w:jc w:val="both"/>
        <w:textAlignment w:val="baseline"/>
        <w:rPr>
          <w:rFonts w:ascii="仿宋" w:eastAsia="仿宋" w:hAnsi="仿宋" w:cs="宋体"/>
          <w:color w:val="333333"/>
          <w:kern w:val="0"/>
          <w:sz w:val="28"/>
          <w:szCs w:val="28"/>
          <w14:ligatures w14:val="none"/>
        </w:rPr>
      </w:pPr>
      <w:r w:rsidRPr="00872DCE">
        <w:rPr>
          <w:rFonts w:ascii="仿宋" w:eastAsia="仿宋" w:hAnsi="仿宋" w:cs="宋体" w:hint="eastAsia"/>
          <w:b/>
          <w:bCs/>
          <w:color w:val="333333"/>
          <w:kern w:val="0"/>
          <w:sz w:val="28"/>
          <w:szCs w:val="28"/>
          <w14:ligatures w14:val="none"/>
        </w:rPr>
        <w:t>（四）强化先进存储灵活保障能力。</w:t>
      </w:r>
      <w:r w:rsidRPr="009546C7">
        <w:rPr>
          <w:rFonts w:ascii="仿宋" w:eastAsia="仿宋" w:hAnsi="仿宋" w:cs="宋体" w:hint="eastAsia"/>
          <w:color w:val="333333"/>
          <w:kern w:val="0"/>
          <w:sz w:val="28"/>
          <w:szCs w:val="28"/>
          <w14:ligatures w14:val="none"/>
        </w:rPr>
        <w:t>鼓励先进存储技术的部署应用，实现存储</w:t>
      </w:r>
      <w:proofErr w:type="gramStart"/>
      <w:r w:rsidRPr="009546C7">
        <w:rPr>
          <w:rFonts w:ascii="仿宋" w:eastAsia="仿宋" w:hAnsi="仿宋" w:cs="宋体" w:hint="eastAsia"/>
          <w:color w:val="333333"/>
          <w:kern w:val="0"/>
          <w:sz w:val="28"/>
          <w:szCs w:val="28"/>
          <w14:ligatures w14:val="none"/>
        </w:rPr>
        <w:t>闪存化升级</w:t>
      </w:r>
      <w:proofErr w:type="gramEnd"/>
      <w:r w:rsidRPr="009546C7">
        <w:rPr>
          <w:rFonts w:ascii="仿宋" w:eastAsia="仿宋" w:hAnsi="仿宋" w:cs="宋体" w:hint="eastAsia"/>
          <w:color w:val="333333"/>
          <w:kern w:val="0"/>
          <w:sz w:val="28"/>
          <w:szCs w:val="28"/>
          <w14:ligatures w14:val="none"/>
        </w:rPr>
        <w:t>，进一步提升</w:t>
      </w:r>
      <w:proofErr w:type="gramStart"/>
      <w:r w:rsidRPr="009546C7">
        <w:rPr>
          <w:rFonts w:ascii="仿宋" w:eastAsia="仿宋" w:hAnsi="仿宋" w:cs="宋体" w:hint="eastAsia"/>
          <w:color w:val="333333"/>
          <w:kern w:val="0"/>
          <w:sz w:val="28"/>
          <w:szCs w:val="28"/>
          <w14:ligatures w14:val="none"/>
        </w:rPr>
        <w:t>我省全闪存</w:t>
      </w:r>
      <w:proofErr w:type="gramEnd"/>
      <w:r w:rsidRPr="009546C7">
        <w:rPr>
          <w:rFonts w:ascii="仿宋" w:eastAsia="仿宋" w:hAnsi="仿宋" w:cs="宋体" w:hint="eastAsia"/>
          <w:color w:val="333333"/>
          <w:kern w:val="0"/>
          <w:sz w:val="28"/>
          <w:szCs w:val="28"/>
          <w14:ligatures w14:val="none"/>
        </w:rPr>
        <w:t>技术竞争力。鼓励在关键信息基础设施中使用自主的存储设备，</w:t>
      </w:r>
      <w:proofErr w:type="gramStart"/>
      <w:r w:rsidRPr="009546C7">
        <w:rPr>
          <w:rFonts w:ascii="仿宋" w:eastAsia="仿宋" w:hAnsi="仿宋" w:cs="宋体" w:hint="eastAsia"/>
          <w:color w:val="333333"/>
          <w:kern w:val="0"/>
          <w:sz w:val="28"/>
          <w:szCs w:val="28"/>
          <w14:ligatures w14:val="none"/>
        </w:rPr>
        <w:t>通过全闪存储</w:t>
      </w:r>
      <w:proofErr w:type="gramEnd"/>
      <w:r w:rsidRPr="009546C7">
        <w:rPr>
          <w:rFonts w:ascii="仿宋" w:eastAsia="仿宋" w:hAnsi="仿宋" w:cs="宋体" w:hint="eastAsia"/>
          <w:color w:val="333333"/>
          <w:kern w:val="0"/>
          <w:sz w:val="28"/>
          <w:szCs w:val="28"/>
          <w14:ligatures w14:val="none"/>
        </w:rPr>
        <w:t>整机带动关键存储部件的国产化应用。加快存储网络技术应用，推动计算与存储融合设计，引导合理</w:t>
      </w:r>
      <w:proofErr w:type="gramStart"/>
      <w:r w:rsidRPr="009546C7">
        <w:rPr>
          <w:rFonts w:ascii="仿宋" w:eastAsia="仿宋" w:hAnsi="仿宋" w:cs="宋体" w:hint="eastAsia"/>
          <w:color w:val="333333"/>
          <w:kern w:val="0"/>
          <w:sz w:val="28"/>
          <w:szCs w:val="28"/>
          <w14:ligatures w14:val="none"/>
        </w:rPr>
        <w:t>配置存算比例</w:t>
      </w:r>
      <w:proofErr w:type="gramEnd"/>
      <w:r w:rsidRPr="009546C7">
        <w:rPr>
          <w:rFonts w:ascii="仿宋" w:eastAsia="仿宋" w:hAnsi="仿宋" w:cs="宋体" w:hint="eastAsia"/>
          <w:color w:val="333333"/>
          <w:kern w:val="0"/>
          <w:sz w:val="28"/>
          <w:szCs w:val="28"/>
          <w14:ligatures w14:val="none"/>
        </w:rPr>
        <w:t>，实现数据在</w:t>
      </w:r>
      <w:proofErr w:type="gramStart"/>
      <w:r w:rsidRPr="009546C7">
        <w:rPr>
          <w:rFonts w:ascii="仿宋" w:eastAsia="仿宋" w:hAnsi="仿宋" w:cs="宋体" w:hint="eastAsia"/>
          <w:color w:val="333333"/>
          <w:kern w:val="0"/>
          <w:sz w:val="28"/>
          <w:szCs w:val="28"/>
          <w14:ligatures w14:val="none"/>
        </w:rPr>
        <w:t>算力中心</w:t>
      </w:r>
      <w:proofErr w:type="gramEnd"/>
      <w:r w:rsidRPr="009546C7">
        <w:rPr>
          <w:rFonts w:ascii="仿宋" w:eastAsia="仿宋" w:hAnsi="仿宋" w:cs="宋体" w:hint="eastAsia"/>
          <w:color w:val="333333"/>
          <w:kern w:val="0"/>
          <w:sz w:val="28"/>
          <w:szCs w:val="28"/>
          <w14:ligatures w14:val="none"/>
        </w:rPr>
        <w:t>内部和</w:t>
      </w:r>
      <w:proofErr w:type="gramStart"/>
      <w:r w:rsidRPr="009546C7">
        <w:rPr>
          <w:rFonts w:ascii="仿宋" w:eastAsia="仿宋" w:hAnsi="仿宋" w:cs="宋体" w:hint="eastAsia"/>
          <w:color w:val="333333"/>
          <w:kern w:val="0"/>
          <w:sz w:val="28"/>
          <w:szCs w:val="28"/>
          <w14:ligatures w14:val="none"/>
        </w:rPr>
        <w:t>算力中心</w:t>
      </w:r>
      <w:proofErr w:type="gramEnd"/>
      <w:r w:rsidRPr="009546C7">
        <w:rPr>
          <w:rFonts w:ascii="仿宋" w:eastAsia="仿宋" w:hAnsi="仿宋" w:cs="宋体" w:hint="eastAsia"/>
          <w:color w:val="333333"/>
          <w:kern w:val="0"/>
          <w:sz w:val="28"/>
          <w:szCs w:val="28"/>
          <w14:ligatures w14:val="none"/>
        </w:rPr>
        <w:t>之间的灵活高效流动。（责任单位：省发展改革委、省数据和政务服务局、省工业和信息化厅）</w:t>
      </w:r>
    </w:p>
    <w:p w14:paraId="37577603" w14:textId="77777777" w:rsidR="009546C7" w:rsidRPr="009546C7" w:rsidRDefault="009546C7" w:rsidP="009546C7">
      <w:pPr>
        <w:widowControl/>
        <w:spacing w:after="0" w:line="570" w:lineRule="atLeast"/>
        <w:ind w:firstLine="480"/>
        <w:jc w:val="both"/>
        <w:textAlignment w:val="baseline"/>
        <w:rPr>
          <w:rFonts w:ascii="仿宋" w:eastAsia="仿宋" w:hAnsi="仿宋" w:cs="宋体"/>
          <w:color w:val="333333"/>
          <w:kern w:val="0"/>
          <w:sz w:val="28"/>
          <w:szCs w:val="28"/>
          <w14:ligatures w14:val="none"/>
        </w:rPr>
      </w:pPr>
      <w:r w:rsidRPr="00872DCE">
        <w:rPr>
          <w:rFonts w:ascii="仿宋" w:eastAsia="仿宋" w:hAnsi="仿宋" w:cs="宋体" w:hint="eastAsia"/>
          <w:b/>
          <w:bCs/>
          <w:color w:val="333333"/>
          <w:kern w:val="0"/>
          <w:sz w:val="28"/>
          <w:szCs w:val="28"/>
          <w14:ligatures w14:val="none"/>
        </w:rPr>
        <w:lastRenderedPageBreak/>
        <w:t>（五）</w:t>
      </w:r>
      <w:proofErr w:type="gramStart"/>
      <w:r w:rsidRPr="00872DCE">
        <w:rPr>
          <w:rFonts w:ascii="仿宋" w:eastAsia="仿宋" w:hAnsi="仿宋" w:cs="宋体" w:hint="eastAsia"/>
          <w:b/>
          <w:bCs/>
          <w:color w:val="333333"/>
          <w:kern w:val="0"/>
          <w:sz w:val="28"/>
          <w:szCs w:val="28"/>
          <w14:ligatures w14:val="none"/>
        </w:rPr>
        <w:t>提升算力高效</w:t>
      </w:r>
      <w:proofErr w:type="gramEnd"/>
      <w:r w:rsidRPr="00872DCE">
        <w:rPr>
          <w:rFonts w:ascii="仿宋" w:eastAsia="仿宋" w:hAnsi="仿宋" w:cs="宋体" w:hint="eastAsia"/>
          <w:b/>
          <w:bCs/>
          <w:color w:val="333333"/>
          <w:kern w:val="0"/>
          <w:sz w:val="28"/>
          <w:szCs w:val="28"/>
          <w14:ligatures w14:val="none"/>
        </w:rPr>
        <w:t>运载能力。</w:t>
      </w:r>
      <w:r w:rsidRPr="009546C7">
        <w:rPr>
          <w:rFonts w:ascii="仿宋" w:eastAsia="仿宋" w:hAnsi="仿宋" w:cs="宋体" w:hint="eastAsia"/>
          <w:color w:val="333333"/>
          <w:kern w:val="0"/>
          <w:sz w:val="28"/>
          <w:szCs w:val="28"/>
          <w14:ligatures w14:val="none"/>
        </w:rPr>
        <w:t>统筹建设全省数据中心直连网络，加快部署超高速、大容量数据传输通道，实现张家口数据中心集群内端到端单向网络时延小于1ms；实现张家口数据中心集群网络出口到北京、石家庄、</w:t>
      </w:r>
      <w:proofErr w:type="gramStart"/>
      <w:r w:rsidRPr="009546C7">
        <w:rPr>
          <w:rFonts w:ascii="仿宋" w:eastAsia="仿宋" w:hAnsi="仿宋" w:cs="宋体" w:hint="eastAsia"/>
          <w:color w:val="333333"/>
          <w:kern w:val="0"/>
          <w:sz w:val="28"/>
          <w:szCs w:val="28"/>
          <w14:ligatures w14:val="none"/>
        </w:rPr>
        <w:t>雄安新区</w:t>
      </w:r>
      <w:proofErr w:type="gramEnd"/>
      <w:r w:rsidRPr="009546C7">
        <w:rPr>
          <w:rFonts w:ascii="仿宋" w:eastAsia="仿宋" w:hAnsi="仿宋" w:cs="宋体" w:hint="eastAsia"/>
          <w:color w:val="333333"/>
          <w:kern w:val="0"/>
          <w:sz w:val="28"/>
          <w:szCs w:val="28"/>
          <w14:ligatures w14:val="none"/>
        </w:rPr>
        <w:t>、天津等京津</w:t>
      </w:r>
      <w:proofErr w:type="gramStart"/>
      <w:r w:rsidRPr="009546C7">
        <w:rPr>
          <w:rFonts w:ascii="仿宋" w:eastAsia="仿宋" w:hAnsi="仿宋" w:cs="宋体" w:hint="eastAsia"/>
          <w:color w:val="333333"/>
          <w:kern w:val="0"/>
          <w:sz w:val="28"/>
          <w:szCs w:val="28"/>
          <w14:ligatures w14:val="none"/>
        </w:rPr>
        <w:t>冀重点</w:t>
      </w:r>
      <w:proofErr w:type="gramEnd"/>
      <w:r w:rsidRPr="009546C7">
        <w:rPr>
          <w:rFonts w:ascii="仿宋" w:eastAsia="仿宋" w:hAnsi="仿宋" w:cs="宋体" w:hint="eastAsia"/>
          <w:color w:val="333333"/>
          <w:kern w:val="0"/>
          <w:sz w:val="28"/>
          <w:szCs w:val="28"/>
          <w14:ligatures w14:val="none"/>
        </w:rPr>
        <w:t>地区，端到端单向网络时延小于3ms；实现省内重点城市间端到端单向网络时延小于5ms；优化与北京、天津、内蒙古等区域</w:t>
      </w:r>
      <w:proofErr w:type="gramStart"/>
      <w:r w:rsidRPr="009546C7">
        <w:rPr>
          <w:rFonts w:ascii="仿宋" w:eastAsia="仿宋" w:hAnsi="仿宋" w:cs="宋体" w:hint="eastAsia"/>
          <w:color w:val="333333"/>
          <w:kern w:val="0"/>
          <w:sz w:val="28"/>
          <w:szCs w:val="28"/>
          <w14:ligatures w14:val="none"/>
        </w:rPr>
        <w:t>算力集群</w:t>
      </w:r>
      <w:proofErr w:type="gramEnd"/>
      <w:r w:rsidRPr="009546C7">
        <w:rPr>
          <w:rFonts w:ascii="仿宋" w:eastAsia="仿宋" w:hAnsi="仿宋" w:cs="宋体" w:hint="eastAsia"/>
          <w:color w:val="333333"/>
          <w:kern w:val="0"/>
          <w:sz w:val="28"/>
          <w:szCs w:val="28"/>
          <w14:ligatures w14:val="none"/>
        </w:rPr>
        <w:t>的直连基础光传输网络。推进光传送网、全光交叉等设备部署和SRv6、网络切片、灵活以太网等技术应用，加快实现党政机关、金融机构、高等院校、规模以上企业等重点应用场所光</w:t>
      </w:r>
      <w:proofErr w:type="gramStart"/>
      <w:r w:rsidRPr="009546C7">
        <w:rPr>
          <w:rFonts w:ascii="仿宋" w:eastAsia="仿宋" w:hAnsi="仿宋" w:cs="宋体" w:hint="eastAsia"/>
          <w:color w:val="333333"/>
          <w:kern w:val="0"/>
          <w:sz w:val="28"/>
          <w:szCs w:val="28"/>
          <w14:ligatures w14:val="none"/>
        </w:rPr>
        <w:t>传送网全覆盖</w:t>
      </w:r>
      <w:proofErr w:type="gramEnd"/>
      <w:r w:rsidRPr="009546C7">
        <w:rPr>
          <w:rFonts w:ascii="仿宋" w:eastAsia="仿宋" w:hAnsi="仿宋" w:cs="宋体" w:hint="eastAsia"/>
          <w:color w:val="333333"/>
          <w:kern w:val="0"/>
          <w:sz w:val="28"/>
          <w:szCs w:val="28"/>
          <w14:ligatures w14:val="none"/>
        </w:rPr>
        <w:t>。（责任单位：省通信管理局、省发展改革委、省数据和政务服务局、省工业和信息化厅）</w:t>
      </w:r>
    </w:p>
    <w:p w14:paraId="31572682" w14:textId="77777777" w:rsidR="009546C7" w:rsidRPr="00872DCE" w:rsidRDefault="009546C7" w:rsidP="009546C7">
      <w:pPr>
        <w:widowControl/>
        <w:spacing w:after="0" w:line="570" w:lineRule="atLeast"/>
        <w:ind w:firstLine="480"/>
        <w:jc w:val="both"/>
        <w:textAlignment w:val="baseline"/>
        <w:rPr>
          <w:rFonts w:ascii="仿宋" w:eastAsia="仿宋" w:hAnsi="仿宋" w:cs="宋体"/>
          <w:b/>
          <w:bCs/>
          <w:color w:val="333333"/>
          <w:kern w:val="0"/>
          <w:sz w:val="28"/>
          <w:szCs w:val="28"/>
          <w14:ligatures w14:val="none"/>
        </w:rPr>
      </w:pPr>
      <w:r w:rsidRPr="00872DCE">
        <w:rPr>
          <w:rFonts w:ascii="仿宋" w:eastAsia="仿宋" w:hAnsi="仿宋" w:cs="宋体" w:hint="eastAsia"/>
          <w:b/>
          <w:bCs/>
          <w:color w:val="333333"/>
          <w:kern w:val="0"/>
          <w:sz w:val="28"/>
          <w:szCs w:val="28"/>
          <w14:ligatures w14:val="none"/>
        </w:rPr>
        <w:t>三、加强高质量数据要素保障</w:t>
      </w:r>
    </w:p>
    <w:p w14:paraId="776D25C3" w14:textId="77777777" w:rsidR="009546C7" w:rsidRPr="009546C7" w:rsidRDefault="009546C7" w:rsidP="009546C7">
      <w:pPr>
        <w:widowControl/>
        <w:spacing w:after="0" w:line="570" w:lineRule="atLeast"/>
        <w:ind w:firstLine="480"/>
        <w:jc w:val="both"/>
        <w:textAlignment w:val="baseline"/>
        <w:rPr>
          <w:rFonts w:ascii="仿宋" w:eastAsia="仿宋" w:hAnsi="仿宋" w:cs="宋体"/>
          <w:color w:val="333333"/>
          <w:kern w:val="0"/>
          <w:sz w:val="28"/>
          <w:szCs w:val="28"/>
          <w14:ligatures w14:val="none"/>
        </w:rPr>
      </w:pPr>
      <w:r w:rsidRPr="00872DCE">
        <w:rPr>
          <w:rFonts w:ascii="仿宋" w:eastAsia="仿宋" w:hAnsi="仿宋" w:cs="宋体" w:hint="eastAsia"/>
          <w:b/>
          <w:bCs/>
          <w:color w:val="333333"/>
          <w:kern w:val="0"/>
          <w:sz w:val="28"/>
          <w:szCs w:val="28"/>
          <w14:ligatures w14:val="none"/>
        </w:rPr>
        <w:t>（一）完善数据资源体系。</w:t>
      </w:r>
      <w:r w:rsidRPr="009546C7">
        <w:rPr>
          <w:rFonts w:ascii="仿宋" w:eastAsia="仿宋" w:hAnsi="仿宋" w:cs="宋体" w:hint="eastAsia"/>
          <w:color w:val="333333"/>
          <w:kern w:val="0"/>
          <w:sz w:val="28"/>
          <w:szCs w:val="28"/>
          <w14:ligatures w14:val="none"/>
        </w:rPr>
        <w:t>加快构建支持数据要素流通的数据基础设施，组织实施数据基础设施试点工程。围绕智慧城市、智慧政务、智慧民生服务、教育医疗等领域以及人工智能大模型训练需求，完善公共数据资源建设，依托一体化政务大数据体系全量汇聚公共数据，加大公共数据资源供给。加快</w:t>
      </w:r>
      <w:proofErr w:type="gramStart"/>
      <w:r w:rsidRPr="009546C7">
        <w:rPr>
          <w:rFonts w:ascii="仿宋" w:eastAsia="仿宋" w:hAnsi="仿宋" w:cs="宋体" w:hint="eastAsia"/>
          <w:color w:val="333333"/>
          <w:kern w:val="0"/>
          <w:sz w:val="28"/>
          <w:szCs w:val="28"/>
          <w14:ligatures w14:val="none"/>
        </w:rPr>
        <w:t>雄安数据</w:t>
      </w:r>
      <w:proofErr w:type="gramEnd"/>
      <w:r w:rsidRPr="009546C7">
        <w:rPr>
          <w:rFonts w:ascii="仿宋" w:eastAsia="仿宋" w:hAnsi="仿宋" w:cs="宋体" w:hint="eastAsia"/>
          <w:color w:val="333333"/>
          <w:kern w:val="0"/>
          <w:sz w:val="28"/>
          <w:szCs w:val="28"/>
          <w14:ligatures w14:val="none"/>
        </w:rPr>
        <w:t>交易所建设，推动公共数据授权运营，支持开展数据流通、交易。引导企业开放数据，鼓励市场力量挖掘商业数据价值，支持社会数据融合创新应用。支持企业、高校院所和第三方机构建立高质量、开放式、安全可靠的人工智能训练数据集、标准测试数据集等资源库。（责任单位：省数据和政务服务局、省教育厅、省卫生健康委等部门）</w:t>
      </w:r>
    </w:p>
    <w:p w14:paraId="314E9031" w14:textId="77777777" w:rsidR="009546C7" w:rsidRPr="009546C7" w:rsidRDefault="009546C7" w:rsidP="009546C7">
      <w:pPr>
        <w:widowControl/>
        <w:spacing w:after="0" w:line="570" w:lineRule="atLeast"/>
        <w:ind w:firstLine="480"/>
        <w:jc w:val="both"/>
        <w:textAlignment w:val="baseline"/>
        <w:rPr>
          <w:rFonts w:ascii="仿宋" w:eastAsia="仿宋" w:hAnsi="仿宋" w:cs="宋体"/>
          <w:color w:val="333333"/>
          <w:kern w:val="0"/>
          <w:sz w:val="28"/>
          <w:szCs w:val="28"/>
          <w14:ligatures w14:val="none"/>
        </w:rPr>
      </w:pPr>
      <w:r w:rsidRPr="00872DCE">
        <w:rPr>
          <w:rFonts w:ascii="仿宋" w:eastAsia="仿宋" w:hAnsi="仿宋" w:cs="宋体" w:hint="eastAsia"/>
          <w:b/>
          <w:bCs/>
          <w:color w:val="333333"/>
          <w:kern w:val="0"/>
          <w:sz w:val="28"/>
          <w:szCs w:val="28"/>
          <w14:ligatures w14:val="none"/>
        </w:rPr>
        <w:lastRenderedPageBreak/>
        <w:t>（二）建设行业数据库。</w:t>
      </w:r>
      <w:r w:rsidRPr="009546C7">
        <w:rPr>
          <w:rFonts w:ascii="仿宋" w:eastAsia="仿宋" w:hAnsi="仿宋" w:cs="宋体" w:hint="eastAsia"/>
          <w:color w:val="333333"/>
          <w:kern w:val="0"/>
          <w:sz w:val="28"/>
          <w:szCs w:val="28"/>
          <w14:ligatures w14:val="none"/>
        </w:rPr>
        <w:t>推动建设我省行业数据库，积极参与国家级行业数据库建设。引进培育数源商、数据开发商、数据服务商等多元主体，推动数据的采集、存储、清洗、标注等业务发展和合作。鼓励优势行业主体开展数据治理，推动钢铁、新能源、生物医药、汽车制造等重点行业高质量数据集建设，形成面向行业大模型的数据产品。（责任单位：省数据和政务服务局、省发展改革委、省工业和信息化厅等部门）</w:t>
      </w:r>
    </w:p>
    <w:p w14:paraId="2DFE8670" w14:textId="77777777" w:rsidR="009546C7" w:rsidRPr="009546C7" w:rsidRDefault="009546C7" w:rsidP="009546C7">
      <w:pPr>
        <w:widowControl/>
        <w:spacing w:after="0" w:line="570" w:lineRule="atLeast"/>
        <w:ind w:firstLine="480"/>
        <w:jc w:val="both"/>
        <w:textAlignment w:val="baseline"/>
        <w:rPr>
          <w:rFonts w:ascii="仿宋" w:eastAsia="仿宋" w:hAnsi="仿宋" w:cs="宋体"/>
          <w:color w:val="333333"/>
          <w:kern w:val="0"/>
          <w:sz w:val="28"/>
          <w:szCs w:val="28"/>
          <w14:ligatures w14:val="none"/>
        </w:rPr>
      </w:pPr>
      <w:r w:rsidRPr="00872DCE">
        <w:rPr>
          <w:rFonts w:ascii="仿宋" w:eastAsia="仿宋" w:hAnsi="仿宋" w:cs="宋体" w:hint="eastAsia"/>
          <w:b/>
          <w:bCs/>
          <w:color w:val="333333"/>
          <w:kern w:val="0"/>
          <w:sz w:val="28"/>
          <w:szCs w:val="28"/>
          <w14:ligatures w14:val="none"/>
        </w:rPr>
        <w:t>（三）强化数据安全保障。</w:t>
      </w:r>
      <w:r w:rsidRPr="009546C7">
        <w:rPr>
          <w:rFonts w:ascii="仿宋" w:eastAsia="仿宋" w:hAnsi="仿宋" w:cs="宋体" w:hint="eastAsia"/>
          <w:color w:val="333333"/>
          <w:kern w:val="0"/>
          <w:sz w:val="28"/>
          <w:szCs w:val="28"/>
          <w14:ligatures w14:val="none"/>
        </w:rPr>
        <w:t>加快推进我省数据安全地方性法规的出台，以及数据分类分级保护、网络安全等级保护等制度建设，提升个人信息和公共数据安全保护水平。探索发展数据治理相关工具或平台，鼓励依托自主可控的软硬件平台进行数据存储、备份和应用，打造数据资源全生命周期安全保障体系。（责任单位：</w:t>
      </w:r>
      <w:proofErr w:type="gramStart"/>
      <w:r w:rsidRPr="009546C7">
        <w:rPr>
          <w:rFonts w:ascii="仿宋" w:eastAsia="仿宋" w:hAnsi="仿宋" w:cs="宋体" w:hint="eastAsia"/>
          <w:color w:val="333333"/>
          <w:kern w:val="0"/>
          <w:sz w:val="28"/>
          <w:szCs w:val="28"/>
          <w14:ligatures w14:val="none"/>
        </w:rPr>
        <w:t>省委网信办</w:t>
      </w:r>
      <w:proofErr w:type="gramEnd"/>
      <w:r w:rsidRPr="009546C7">
        <w:rPr>
          <w:rFonts w:ascii="仿宋" w:eastAsia="仿宋" w:hAnsi="仿宋" w:cs="宋体" w:hint="eastAsia"/>
          <w:color w:val="333333"/>
          <w:kern w:val="0"/>
          <w:sz w:val="28"/>
          <w:szCs w:val="28"/>
          <w14:ligatures w14:val="none"/>
        </w:rPr>
        <w:t>、省公安厅、省数据和政务服务局等部门）</w:t>
      </w:r>
    </w:p>
    <w:p w14:paraId="187839FA" w14:textId="77777777" w:rsidR="009546C7" w:rsidRPr="00872DCE" w:rsidRDefault="009546C7" w:rsidP="009546C7">
      <w:pPr>
        <w:widowControl/>
        <w:spacing w:after="0" w:line="570" w:lineRule="atLeast"/>
        <w:ind w:firstLine="480"/>
        <w:jc w:val="both"/>
        <w:textAlignment w:val="baseline"/>
        <w:rPr>
          <w:rFonts w:ascii="仿宋" w:eastAsia="仿宋" w:hAnsi="仿宋" w:cs="宋体"/>
          <w:b/>
          <w:bCs/>
          <w:color w:val="333333"/>
          <w:kern w:val="0"/>
          <w:sz w:val="28"/>
          <w:szCs w:val="28"/>
          <w14:ligatures w14:val="none"/>
        </w:rPr>
      </w:pPr>
      <w:r w:rsidRPr="00872DCE">
        <w:rPr>
          <w:rFonts w:ascii="仿宋" w:eastAsia="仿宋" w:hAnsi="仿宋" w:cs="宋体" w:hint="eastAsia"/>
          <w:b/>
          <w:bCs/>
          <w:color w:val="333333"/>
          <w:kern w:val="0"/>
          <w:sz w:val="28"/>
          <w:szCs w:val="28"/>
          <w14:ligatures w14:val="none"/>
        </w:rPr>
        <w:t>四、推动应用大模型培育孵化</w:t>
      </w:r>
    </w:p>
    <w:p w14:paraId="5754E3A4" w14:textId="77777777" w:rsidR="009546C7" w:rsidRPr="009546C7" w:rsidRDefault="009546C7" w:rsidP="009546C7">
      <w:pPr>
        <w:widowControl/>
        <w:spacing w:after="0" w:line="570" w:lineRule="atLeast"/>
        <w:ind w:firstLine="480"/>
        <w:jc w:val="both"/>
        <w:textAlignment w:val="baseline"/>
        <w:rPr>
          <w:rFonts w:ascii="仿宋" w:eastAsia="仿宋" w:hAnsi="仿宋" w:cs="宋体"/>
          <w:color w:val="333333"/>
          <w:kern w:val="0"/>
          <w:sz w:val="28"/>
          <w:szCs w:val="28"/>
          <w14:ligatures w14:val="none"/>
        </w:rPr>
      </w:pPr>
      <w:r w:rsidRPr="00872DCE">
        <w:rPr>
          <w:rFonts w:ascii="仿宋" w:eastAsia="仿宋" w:hAnsi="仿宋" w:cs="宋体" w:hint="eastAsia"/>
          <w:b/>
          <w:bCs/>
          <w:color w:val="333333"/>
          <w:kern w:val="0"/>
          <w:sz w:val="28"/>
          <w:szCs w:val="28"/>
          <w14:ligatures w14:val="none"/>
        </w:rPr>
        <w:t>（一）推进人工智能关键技术研究。</w:t>
      </w:r>
      <w:r w:rsidRPr="009546C7">
        <w:rPr>
          <w:rFonts w:ascii="仿宋" w:eastAsia="仿宋" w:hAnsi="仿宋" w:cs="宋体" w:hint="eastAsia"/>
          <w:color w:val="333333"/>
          <w:kern w:val="0"/>
          <w:sz w:val="28"/>
          <w:szCs w:val="28"/>
          <w14:ligatures w14:val="none"/>
        </w:rPr>
        <w:t>鼓励优势企业、高校、科研院所强化科技研发和自主创新，支持人工智能领域创新平台布局建设，优先</w:t>
      </w:r>
      <w:proofErr w:type="gramStart"/>
      <w:r w:rsidRPr="009546C7">
        <w:rPr>
          <w:rFonts w:ascii="仿宋" w:eastAsia="仿宋" w:hAnsi="仿宋" w:cs="宋体" w:hint="eastAsia"/>
          <w:color w:val="333333"/>
          <w:kern w:val="0"/>
          <w:sz w:val="28"/>
          <w:szCs w:val="28"/>
          <w14:ligatures w14:val="none"/>
        </w:rPr>
        <w:t>将算力</w:t>
      </w:r>
      <w:proofErr w:type="gramEnd"/>
      <w:r w:rsidRPr="009546C7">
        <w:rPr>
          <w:rFonts w:ascii="仿宋" w:eastAsia="仿宋" w:hAnsi="仿宋" w:cs="宋体" w:hint="eastAsia"/>
          <w:color w:val="333333"/>
          <w:kern w:val="0"/>
          <w:sz w:val="28"/>
          <w:szCs w:val="28"/>
          <w14:ligatures w14:val="none"/>
        </w:rPr>
        <w:t>、算法、算网、数据安全、</w:t>
      </w:r>
      <w:proofErr w:type="gramStart"/>
      <w:r w:rsidRPr="009546C7">
        <w:rPr>
          <w:rFonts w:ascii="仿宋" w:eastAsia="仿宋" w:hAnsi="仿宋" w:cs="宋体" w:hint="eastAsia"/>
          <w:color w:val="333333"/>
          <w:kern w:val="0"/>
          <w:sz w:val="28"/>
          <w:szCs w:val="28"/>
          <w14:ligatures w14:val="none"/>
        </w:rPr>
        <w:t>云计算</w:t>
      </w:r>
      <w:proofErr w:type="gramEnd"/>
      <w:r w:rsidRPr="009546C7">
        <w:rPr>
          <w:rFonts w:ascii="仿宋" w:eastAsia="仿宋" w:hAnsi="仿宋" w:cs="宋体" w:hint="eastAsia"/>
          <w:color w:val="333333"/>
          <w:kern w:val="0"/>
          <w:sz w:val="28"/>
          <w:szCs w:val="28"/>
          <w14:ligatures w14:val="none"/>
        </w:rPr>
        <w:t>等领域关键共性技术纳入年度科技攻关计划。推动建设人工智能软硬件适配中心，重点围绕党政机关、国有企业、关基行业等领域，开展开发集成、适配验证等工作，加快构建全</w:t>
      </w:r>
      <w:proofErr w:type="gramStart"/>
      <w:r w:rsidRPr="009546C7">
        <w:rPr>
          <w:rFonts w:ascii="仿宋" w:eastAsia="仿宋" w:hAnsi="仿宋" w:cs="宋体" w:hint="eastAsia"/>
          <w:color w:val="333333"/>
          <w:kern w:val="0"/>
          <w:sz w:val="28"/>
          <w:szCs w:val="28"/>
          <w14:ligatures w14:val="none"/>
        </w:rPr>
        <w:t>栈</w:t>
      </w:r>
      <w:proofErr w:type="gramEnd"/>
      <w:r w:rsidRPr="009546C7">
        <w:rPr>
          <w:rFonts w:ascii="仿宋" w:eastAsia="仿宋" w:hAnsi="仿宋" w:cs="宋体" w:hint="eastAsia"/>
          <w:color w:val="333333"/>
          <w:kern w:val="0"/>
          <w:sz w:val="28"/>
          <w:szCs w:val="28"/>
          <w14:ligatures w14:val="none"/>
        </w:rPr>
        <w:t>自主可控的人工智能大模型技术体系。（责任单位：省科技厅、省发展改革委、省工业和信息化厅、省数据和政务服务局、省国资委等部门）</w:t>
      </w:r>
    </w:p>
    <w:p w14:paraId="6EADF0C7" w14:textId="77777777" w:rsidR="009546C7" w:rsidRPr="009546C7" w:rsidRDefault="009546C7" w:rsidP="009546C7">
      <w:pPr>
        <w:widowControl/>
        <w:spacing w:after="0" w:line="570" w:lineRule="atLeast"/>
        <w:ind w:firstLine="480"/>
        <w:jc w:val="both"/>
        <w:textAlignment w:val="baseline"/>
        <w:rPr>
          <w:rFonts w:ascii="仿宋" w:eastAsia="仿宋" w:hAnsi="仿宋" w:cs="宋体"/>
          <w:color w:val="333333"/>
          <w:kern w:val="0"/>
          <w:sz w:val="28"/>
          <w:szCs w:val="28"/>
          <w14:ligatures w14:val="none"/>
        </w:rPr>
      </w:pPr>
      <w:r w:rsidRPr="00872DCE">
        <w:rPr>
          <w:rFonts w:ascii="仿宋" w:eastAsia="仿宋" w:hAnsi="仿宋" w:cs="宋体" w:hint="eastAsia"/>
          <w:b/>
          <w:bCs/>
          <w:color w:val="333333"/>
          <w:kern w:val="0"/>
          <w:sz w:val="28"/>
          <w:szCs w:val="28"/>
          <w14:ligatures w14:val="none"/>
        </w:rPr>
        <w:lastRenderedPageBreak/>
        <w:t>（二）加快发展应用大模型。</w:t>
      </w:r>
      <w:r w:rsidRPr="009546C7">
        <w:rPr>
          <w:rFonts w:ascii="仿宋" w:eastAsia="仿宋" w:hAnsi="仿宋" w:cs="宋体" w:hint="eastAsia"/>
          <w:color w:val="333333"/>
          <w:kern w:val="0"/>
          <w:sz w:val="28"/>
          <w:szCs w:val="28"/>
          <w14:ligatures w14:val="none"/>
        </w:rPr>
        <w:t>支持战略性新兴产业领军企业、先进制造业龙头企业联合高校、科研院所及人工智能龙头企业，聚焦钢铁、新能源、电子信息、高端装备等重点领域，充分利用省内人工智能计算丰富资源，加快培育孵化行业应用大模型。（责任单位：省发展改革委、省工业和信息化厅等部门）</w:t>
      </w:r>
    </w:p>
    <w:p w14:paraId="21FAF935" w14:textId="77777777" w:rsidR="009546C7" w:rsidRPr="009546C7" w:rsidRDefault="009546C7" w:rsidP="009546C7">
      <w:pPr>
        <w:widowControl/>
        <w:spacing w:after="0" w:line="570" w:lineRule="atLeast"/>
        <w:ind w:firstLine="480"/>
        <w:jc w:val="both"/>
        <w:textAlignment w:val="baseline"/>
        <w:rPr>
          <w:rFonts w:ascii="仿宋" w:eastAsia="仿宋" w:hAnsi="仿宋" w:cs="宋体"/>
          <w:color w:val="333333"/>
          <w:kern w:val="0"/>
          <w:sz w:val="28"/>
          <w:szCs w:val="28"/>
          <w14:ligatures w14:val="none"/>
        </w:rPr>
      </w:pPr>
      <w:r w:rsidRPr="00872DCE">
        <w:rPr>
          <w:rFonts w:ascii="仿宋" w:eastAsia="仿宋" w:hAnsi="仿宋" w:cs="宋体" w:hint="eastAsia"/>
          <w:b/>
          <w:bCs/>
          <w:color w:val="333333"/>
          <w:kern w:val="0"/>
          <w:sz w:val="28"/>
          <w:szCs w:val="28"/>
          <w14:ligatures w14:val="none"/>
        </w:rPr>
        <w:t>（三）支持开展大模型评测研究。</w:t>
      </w:r>
      <w:r w:rsidRPr="009546C7">
        <w:rPr>
          <w:rFonts w:ascii="仿宋" w:eastAsia="仿宋" w:hAnsi="仿宋" w:cs="宋体" w:hint="eastAsia"/>
          <w:color w:val="333333"/>
          <w:kern w:val="0"/>
          <w:sz w:val="28"/>
          <w:szCs w:val="28"/>
          <w14:ligatures w14:val="none"/>
        </w:rPr>
        <w:t>引导第三方机构探索建设大模型评测开放服务平台，围绕大模型通用性、高效性、准确性、鲁棒性等维度，构建大模型评测体系，公开公平地实测验证大模型应用效果，加强评测结果应用，为各地各部门各行业使用大模型提供支撑。（责任单位：省发展改革委、省工业和信息化厅）</w:t>
      </w:r>
    </w:p>
    <w:p w14:paraId="343723EC" w14:textId="77777777" w:rsidR="009546C7" w:rsidRPr="00872DCE" w:rsidRDefault="009546C7" w:rsidP="009546C7">
      <w:pPr>
        <w:widowControl/>
        <w:spacing w:after="0" w:line="570" w:lineRule="atLeast"/>
        <w:ind w:firstLine="480"/>
        <w:jc w:val="both"/>
        <w:textAlignment w:val="baseline"/>
        <w:rPr>
          <w:rFonts w:ascii="仿宋" w:eastAsia="仿宋" w:hAnsi="仿宋" w:cs="宋体"/>
          <w:b/>
          <w:bCs/>
          <w:color w:val="333333"/>
          <w:kern w:val="0"/>
          <w:sz w:val="28"/>
          <w:szCs w:val="28"/>
          <w14:ligatures w14:val="none"/>
        </w:rPr>
      </w:pPr>
      <w:r w:rsidRPr="00872DCE">
        <w:rPr>
          <w:rFonts w:ascii="仿宋" w:eastAsia="仿宋" w:hAnsi="仿宋" w:cs="宋体" w:hint="eastAsia"/>
          <w:b/>
          <w:bCs/>
          <w:color w:val="333333"/>
          <w:kern w:val="0"/>
          <w:sz w:val="28"/>
          <w:szCs w:val="28"/>
          <w14:ligatures w14:val="none"/>
        </w:rPr>
        <w:t>五、推广人工智能创新场景应用</w:t>
      </w:r>
    </w:p>
    <w:p w14:paraId="4269DB04" w14:textId="77777777" w:rsidR="009546C7" w:rsidRPr="009546C7" w:rsidRDefault="009546C7" w:rsidP="009546C7">
      <w:pPr>
        <w:widowControl/>
        <w:spacing w:after="0" w:line="570" w:lineRule="atLeast"/>
        <w:ind w:firstLine="480"/>
        <w:jc w:val="both"/>
        <w:textAlignment w:val="baseline"/>
        <w:rPr>
          <w:rFonts w:ascii="仿宋" w:eastAsia="仿宋" w:hAnsi="仿宋" w:cs="宋体"/>
          <w:color w:val="333333"/>
          <w:kern w:val="0"/>
          <w:sz w:val="28"/>
          <w:szCs w:val="28"/>
          <w14:ligatures w14:val="none"/>
        </w:rPr>
      </w:pPr>
      <w:r w:rsidRPr="00872DCE">
        <w:rPr>
          <w:rFonts w:ascii="仿宋" w:eastAsia="仿宋" w:hAnsi="仿宋" w:cs="宋体" w:hint="eastAsia"/>
          <w:b/>
          <w:bCs/>
          <w:color w:val="333333"/>
          <w:kern w:val="0"/>
          <w:sz w:val="28"/>
          <w:szCs w:val="28"/>
          <w14:ligatures w14:val="none"/>
        </w:rPr>
        <w:t>（一）推进“人工智能+产业”。</w:t>
      </w:r>
      <w:r w:rsidRPr="009546C7">
        <w:rPr>
          <w:rFonts w:ascii="仿宋" w:eastAsia="仿宋" w:hAnsi="仿宋" w:cs="宋体" w:hint="eastAsia"/>
          <w:color w:val="333333"/>
          <w:kern w:val="0"/>
          <w:sz w:val="28"/>
          <w:szCs w:val="28"/>
          <w14:ligatures w14:val="none"/>
        </w:rPr>
        <w:t>支持优势行业企业抢抓产业智能化发展机遇，深入挖掘研发设计、中试验证、生产制造、营销服务、运营管理等人工智能应用场景，积极导入行业应用大模型，实现快速响应和高效交互，提高生产效率和质量安全水平。在智能制造、医疗健康、生物育种等领域落地一批可推广的标杆示范场景。（责任单位：省发展改革委、省工业和信息化厅、省农业农村厅等部门）</w:t>
      </w:r>
    </w:p>
    <w:p w14:paraId="720410D3" w14:textId="77777777" w:rsidR="009546C7" w:rsidRPr="009546C7" w:rsidRDefault="009546C7" w:rsidP="009546C7">
      <w:pPr>
        <w:widowControl/>
        <w:spacing w:after="0" w:line="570" w:lineRule="atLeast"/>
        <w:ind w:firstLine="480"/>
        <w:jc w:val="both"/>
        <w:textAlignment w:val="baseline"/>
        <w:rPr>
          <w:rFonts w:ascii="仿宋" w:eastAsia="仿宋" w:hAnsi="仿宋" w:cs="宋体"/>
          <w:color w:val="333333"/>
          <w:kern w:val="0"/>
          <w:sz w:val="28"/>
          <w:szCs w:val="28"/>
          <w14:ligatures w14:val="none"/>
        </w:rPr>
      </w:pPr>
      <w:r w:rsidRPr="00872DCE">
        <w:rPr>
          <w:rFonts w:ascii="仿宋" w:eastAsia="仿宋" w:hAnsi="仿宋" w:cs="宋体" w:hint="eastAsia"/>
          <w:b/>
          <w:bCs/>
          <w:color w:val="333333"/>
          <w:kern w:val="0"/>
          <w:sz w:val="28"/>
          <w:szCs w:val="28"/>
          <w14:ligatures w14:val="none"/>
        </w:rPr>
        <w:t>（二）推进“人工智能+公共服务”。</w:t>
      </w:r>
      <w:r w:rsidRPr="009546C7">
        <w:rPr>
          <w:rFonts w:ascii="仿宋" w:eastAsia="仿宋" w:hAnsi="仿宋" w:cs="宋体" w:hint="eastAsia"/>
          <w:color w:val="333333"/>
          <w:kern w:val="0"/>
          <w:sz w:val="28"/>
          <w:szCs w:val="28"/>
          <w14:ligatures w14:val="none"/>
        </w:rPr>
        <w:t>支持相关部门先行先试，导入大模型智能决策系统等人工智能技术，在政务服务、文化和旅游、交通运输、医疗、教育等民生领域实现“人工智能+”，提高公共服务平台响应服务效率和质量。（责任单位：省数据和政务服务局、省文化和旅游厅、省交通运输厅、省卫生健康委、省教育厅等部门）</w:t>
      </w:r>
    </w:p>
    <w:p w14:paraId="21066FD5" w14:textId="77777777" w:rsidR="009546C7" w:rsidRPr="009546C7" w:rsidRDefault="009546C7" w:rsidP="009546C7">
      <w:pPr>
        <w:widowControl/>
        <w:spacing w:after="0" w:line="570" w:lineRule="atLeast"/>
        <w:ind w:firstLine="480"/>
        <w:jc w:val="both"/>
        <w:textAlignment w:val="baseline"/>
        <w:rPr>
          <w:rFonts w:ascii="仿宋" w:eastAsia="仿宋" w:hAnsi="仿宋" w:cs="宋体"/>
          <w:color w:val="333333"/>
          <w:kern w:val="0"/>
          <w:sz w:val="28"/>
          <w:szCs w:val="28"/>
          <w14:ligatures w14:val="none"/>
        </w:rPr>
      </w:pPr>
      <w:r w:rsidRPr="00872DCE">
        <w:rPr>
          <w:rFonts w:ascii="仿宋" w:eastAsia="仿宋" w:hAnsi="仿宋" w:cs="宋体" w:hint="eastAsia"/>
          <w:b/>
          <w:bCs/>
          <w:color w:val="333333"/>
          <w:kern w:val="0"/>
          <w:sz w:val="28"/>
          <w:szCs w:val="28"/>
          <w14:ligatures w14:val="none"/>
        </w:rPr>
        <w:lastRenderedPageBreak/>
        <w:t>（三）推进“人工智能+智慧城市”。</w:t>
      </w:r>
      <w:r w:rsidRPr="009546C7">
        <w:rPr>
          <w:rFonts w:ascii="仿宋" w:eastAsia="仿宋" w:hAnsi="仿宋" w:cs="宋体" w:hint="eastAsia"/>
          <w:color w:val="333333"/>
          <w:kern w:val="0"/>
          <w:sz w:val="28"/>
          <w:szCs w:val="28"/>
          <w14:ligatures w14:val="none"/>
        </w:rPr>
        <w:t>支持人工智能深化赋能智慧城市建设，推进智慧城市基础设施智能化改造升级，整合</w:t>
      </w:r>
      <w:proofErr w:type="gramStart"/>
      <w:r w:rsidRPr="009546C7">
        <w:rPr>
          <w:rFonts w:ascii="仿宋" w:eastAsia="仿宋" w:hAnsi="仿宋" w:cs="宋体" w:hint="eastAsia"/>
          <w:color w:val="333333"/>
          <w:kern w:val="0"/>
          <w:sz w:val="28"/>
          <w:szCs w:val="28"/>
          <w14:ligatures w14:val="none"/>
        </w:rPr>
        <w:t>城市物联感知</w:t>
      </w:r>
      <w:proofErr w:type="gramEnd"/>
      <w:r w:rsidRPr="009546C7">
        <w:rPr>
          <w:rFonts w:ascii="仿宋" w:eastAsia="仿宋" w:hAnsi="仿宋" w:cs="宋体" w:hint="eastAsia"/>
          <w:color w:val="333333"/>
          <w:kern w:val="0"/>
          <w:sz w:val="28"/>
          <w:szCs w:val="28"/>
          <w14:ligatures w14:val="none"/>
        </w:rPr>
        <w:t>数据，导入大模型智能决策系统，为城市治理决策提供更加综合全面的支撑，打造更为智能、高效、宜居的城市。（责任单位：省数据和政务服务局等部门）</w:t>
      </w:r>
    </w:p>
    <w:p w14:paraId="0EFCF78D" w14:textId="77777777" w:rsidR="009546C7" w:rsidRPr="00872DCE" w:rsidRDefault="009546C7" w:rsidP="009546C7">
      <w:pPr>
        <w:widowControl/>
        <w:spacing w:after="0" w:line="570" w:lineRule="atLeast"/>
        <w:ind w:firstLine="480"/>
        <w:jc w:val="both"/>
        <w:textAlignment w:val="baseline"/>
        <w:rPr>
          <w:rFonts w:ascii="仿宋" w:eastAsia="仿宋" w:hAnsi="仿宋" w:cs="宋体"/>
          <w:b/>
          <w:bCs/>
          <w:color w:val="333333"/>
          <w:kern w:val="0"/>
          <w:sz w:val="28"/>
          <w:szCs w:val="28"/>
          <w14:ligatures w14:val="none"/>
        </w:rPr>
      </w:pPr>
      <w:r w:rsidRPr="00872DCE">
        <w:rPr>
          <w:rFonts w:ascii="仿宋" w:eastAsia="仿宋" w:hAnsi="仿宋" w:cs="宋体" w:hint="eastAsia"/>
          <w:b/>
          <w:bCs/>
          <w:color w:val="333333"/>
          <w:kern w:val="0"/>
          <w:sz w:val="28"/>
          <w:szCs w:val="28"/>
          <w14:ligatures w14:val="none"/>
        </w:rPr>
        <w:t>六、组织保障</w:t>
      </w:r>
    </w:p>
    <w:p w14:paraId="19B1A668" w14:textId="77777777" w:rsidR="009546C7" w:rsidRPr="009546C7" w:rsidRDefault="009546C7" w:rsidP="009546C7">
      <w:pPr>
        <w:widowControl/>
        <w:spacing w:after="0" w:line="570" w:lineRule="atLeast"/>
        <w:ind w:firstLine="480"/>
        <w:jc w:val="both"/>
        <w:textAlignment w:val="baseline"/>
        <w:rPr>
          <w:rFonts w:ascii="仿宋" w:eastAsia="仿宋" w:hAnsi="仿宋" w:cs="宋体"/>
          <w:color w:val="333333"/>
          <w:kern w:val="0"/>
          <w:sz w:val="28"/>
          <w:szCs w:val="28"/>
          <w14:ligatures w14:val="none"/>
        </w:rPr>
      </w:pPr>
      <w:r w:rsidRPr="00872DCE">
        <w:rPr>
          <w:rFonts w:ascii="仿宋" w:eastAsia="仿宋" w:hAnsi="仿宋" w:cs="宋体" w:hint="eastAsia"/>
          <w:b/>
          <w:bCs/>
          <w:color w:val="333333"/>
          <w:kern w:val="0"/>
          <w:sz w:val="28"/>
          <w:szCs w:val="28"/>
          <w14:ligatures w14:val="none"/>
        </w:rPr>
        <w:t>（一）建立组织协调机制。</w:t>
      </w:r>
      <w:r w:rsidRPr="009546C7">
        <w:rPr>
          <w:rFonts w:ascii="仿宋" w:eastAsia="仿宋" w:hAnsi="仿宋" w:cs="宋体" w:hint="eastAsia"/>
          <w:color w:val="333333"/>
          <w:kern w:val="0"/>
          <w:sz w:val="28"/>
          <w:szCs w:val="28"/>
          <w14:ligatures w14:val="none"/>
        </w:rPr>
        <w:t>省发展改革委、省数据和政务服务局、省工业和信息化厅、省科技厅、省通信管理局等部门建立</w:t>
      </w:r>
      <w:proofErr w:type="gramStart"/>
      <w:r w:rsidRPr="009546C7">
        <w:rPr>
          <w:rFonts w:ascii="仿宋" w:eastAsia="仿宋" w:hAnsi="仿宋" w:cs="宋体" w:hint="eastAsia"/>
          <w:color w:val="333333"/>
          <w:kern w:val="0"/>
          <w:sz w:val="28"/>
          <w:szCs w:val="28"/>
          <w14:ligatures w14:val="none"/>
        </w:rPr>
        <w:t>推进算力和</w:t>
      </w:r>
      <w:proofErr w:type="gramEnd"/>
      <w:r w:rsidRPr="009546C7">
        <w:rPr>
          <w:rFonts w:ascii="仿宋" w:eastAsia="仿宋" w:hAnsi="仿宋" w:cs="宋体" w:hint="eastAsia"/>
          <w:color w:val="333333"/>
          <w:kern w:val="0"/>
          <w:sz w:val="28"/>
          <w:szCs w:val="28"/>
          <w14:ligatures w14:val="none"/>
        </w:rPr>
        <w:t>人工智能产业发展统筹协调机制，推动各项重点任务落实落地，协调解决相关重大问题。</w:t>
      </w:r>
    </w:p>
    <w:p w14:paraId="4F499083" w14:textId="77777777" w:rsidR="009546C7" w:rsidRPr="009546C7" w:rsidRDefault="009546C7" w:rsidP="009546C7">
      <w:pPr>
        <w:widowControl/>
        <w:spacing w:after="0" w:line="570" w:lineRule="atLeast"/>
        <w:ind w:firstLine="480"/>
        <w:jc w:val="both"/>
        <w:textAlignment w:val="baseline"/>
        <w:rPr>
          <w:rFonts w:ascii="仿宋" w:eastAsia="仿宋" w:hAnsi="仿宋" w:cs="宋体"/>
          <w:color w:val="333333"/>
          <w:kern w:val="0"/>
          <w:sz w:val="28"/>
          <w:szCs w:val="28"/>
          <w14:ligatures w14:val="none"/>
        </w:rPr>
      </w:pPr>
      <w:r w:rsidRPr="00872DCE">
        <w:rPr>
          <w:rFonts w:ascii="仿宋" w:eastAsia="仿宋" w:hAnsi="仿宋" w:cs="宋体" w:hint="eastAsia"/>
          <w:b/>
          <w:bCs/>
          <w:color w:val="333333"/>
          <w:kern w:val="0"/>
          <w:sz w:val="28"/>
          <w:szCs w:val="28"/>
          <w14:ligatures w14:val="none"/>
        </w:rPr>
        <w:t>（二）强化发展要素保障。</w:t>
      </w:r>
      <w:r w:rsidRPr="009546C7">
        <w:rPr>
          <w:rFonts w:ascii="仿宋" w:eastAsia="仿宋" w:hAnsi="仿宋" w:cs="宋体" w:hint="eastAsia"/>
          <w:color w:val="333333"/>
          <w:kern w:val="0"/>
          <w:sz w:val="28"/>
          <w:szCs w:val="28"/>
          <w14:ligatures w14:val="none"/>
        </w:rPr>
        <w:t>加快引进人工智能领域“高精尖缺”人才，支持高校、职业技术院校开设人工智能相关领域课程，培育创新创业人才。鼓励金融机构开发面向人工智能中小企业的金融产品，鼓励国有资本参与人工智能产业投资。</w:t>
      </w:r>
    </w:p>
    <w:p w14:paraId="5439DC49" w14:textId="77777777" w:rsidR="009546C7" w:rsidRPr="009546C7" w:rsidRDefault="009546C7" w:rsidP="009546C7">
      <w:pPr>
        <w:widowControl/>
        <w:spacing w:after="0" w:line="570" w:lineRule="atLeast"/>
        <w:ind w:firstLine="480"/>
        <w:jc w:val="both"/>
        <w:textAlignment w:val="baseline"/>
        <w:rPr>
          <w:rFonts w:ascii="仿宋" w:eastAsia="仿宋" w:hAnsi="仿宋" w:cs="宋体"/>
          <w:color w:val="333333"/>
          <w:kern w:val="0"/>
          <w:sz w:val="28"/>
          <w:szCs w:val="28"/>
          <w14:ligatures w14:val="none"/>
        </w:rPr>
      </w:pPr>
      <w:r w:rsidRPr="00872DCE">
        <w:rPr>
          <w:rFonts w:ascii="仿宋" w:eastAsia="仿宋" w:hAnsi="仿宋" w:cs="宋体" w:hint="eastAsia"/>
          <w:b/>
          <w:bCs/>
          <w:color w:val="333333"/>
          <w:kern w:val="0"/>
          <w:sz w:val="28"/>
          <w:szCs w:val="28"/>
          <w14:ligatures w14:val="none"/>
        </w:rPr>
        <w:t>（三）</w:t>
      </w:r>
      <w:proofErr w:type="gramStart"/>
      <w:r w:rsidRPr="00872DCE">
        <w:rPr>
          <w:rFonts w:ascii="仿宋" w:eastAsia="仿宋" w:hAnsi="仿宋" w:cs="宋体" w:hint="eastAsia"/>
          <w:b/>
          <w:bCs/>
          <w:color w:val="333333"/>
          <w:kern w:val="0"/>
          <w:sz w:val="28"/>
          <w:szCs w:val="28"/>
          <w14:ligatures w14:val="none"/>
        </w:rPr>
        <w:t>创新算力电力</w:t>
      </w:r>
      <w:proofErr w:type="gramEnd"/>
      <w:r w:rsidRPr="00872DCE">
        <w:rPr>
          <w:rFonts w:ascii="仿宋" w:eastAsia="仿宋" w:hAnsi="仿宋" w:cs="宋体" w:hint="eastAsia"/>
          <w:b/>
          <w:bCs/>
          <w:color w:val="333333"/>
          <w:kern w:val="0"/>
          <w:sz w:val="28"/>
          <w:szCs w:val="28"/>
          <w14:ligatures w14:val="none"/>
        </w:rPr>
        <w:t>协同机制。</w:t>
      </w:r>
      <w:r w:rsidRPr="009546C7">
        <w:rPr>
          <w:rFonts w:ascii="仿宋" w:eastAsia="仿宋" w:hAnsi="仿宋" w:cs="宋体" w:hint="eastAsia"/>
          <w:color w:val="333333"/>
          <w:kern w:val="0"/>
          <w:sz w:val="28"/>
          <w:szCs w:val="28"/>
          <w14:ligatures w14:val="none"/>
        </w:rPr>
        <w:t>积极</w:t>
      </w:r>
      <w:proofErr w:type="gramStart"/>
      <w:r w:rsidRPr="009546C7">
        <w:rPr>
          <w:rFonts w:ascii="仿宋" w:eastAsia="仿宋" w:hAnsi="仿宋" w:cs="宋体" w:hint="eastAsia"/>
          <w:color w:val="333333"/>
          <w:kern w:val="0"/>
          <w:sz w:val="28"/>
          <w:szCs w:val="28"/>
          <w14:ligatures w14:val="none"/>
        </w:rPr>
        <w:t>开展算力电力</w:t>
      </w:r>
      <w:proofErr w:type="gramEnd"/>
      <w:r w:rsidRPr="009546C7">
        <w:rPr>
          <w:rFonts w:ascii="仿宋" w:eastAsia="仿宋" w:hAnsi="仿宋" w:cs="宋体" w:hint="eastAsia"/>
          <w:color w:val="333333"/>
          <w:kern w:val="0"/>
          <w:sz w:val="28"/>
          <w:szCs w:val="28"/>
          <w14:ligatures w14:val="none"/>
        </w:rPr>
        <w:t>协同试点，进一步扩大新能源交易电量入市规模，完善新能源上网电价市场化形成机制，降低用能成本。加快张家口数据中心</w:t>
      </w:r>
      <w:proofErr w:type="gramStart"/>
      <w:r w:rsidRPr="009546C7">
        <w:rPr>
          <w:rFonts w:ascii="仿宋" w:eastAsia="仿宋" w:hAnsi="仿宋" w:cs="宋体" w:hint="eastAsia"/>
          <w:color w:val="333333"/>
          <w:kern w:val="0"/>
          <w:sz w:val="28"/>
          <w:szCs w:val="28"/>
          <w14:ligatures w14:val="none"/>
        </w:rPr>
        <w:t>集群算力和</w:t>
      </w:r>
      <w:proofErr w:type="gramEnd"/>
      <w:r w:rsidRPr="009546C7">
        <w:rPr>
          <w:rFonts w:ascii="仿宋" w:eastAsia="仿宋" w:hAnsi="仿宋" w:cs="宋体" w:hint="eastAsia"/>
          <w:color w:val="333333"/>
          <w:kern w:val="0"/>
          <w:sz w:val="28"/>
          <w:szCs w:val="28"/>
          <w14:ligatures w14:val="none"/>
        </w:rPr>
        <w:t>新能源协同发展，加强政府统筹，鼓励企业自愿结对，</w:t>
      </w:r>
      <w:proofErr w:type="gramStart"/>
      <w:r w:rsidRPr="009546C7">
        <w:rPr>
          <w:rFonts w:ascii="仿宋" w:eastAsia="仿宋" w:hAnsi="仿宋" w:cs="宋体" w:hint="eastAsia"/>
          <w:color w:val="333333"/>
          <w:kern w:val="0"/>
          <w:sz w:val="28"/>
          <w:szCs w:val="28"/>
          <w14:ligatures w14:val="none"/>
        </w:rPr>
        <w:t>扩大绿电市场化</w:t>
      </w:r>
      <w:proofErr w:type="gramEnd"/>
      <w:r w:rsidRPr="009546C7">
        <w:rPr>
          <w:rFonts w:ascii="仿宋" w:eastAsia="仿宋" w:hAnsi="仿宋" w:cs="宋体" w:hint="eastAsia"/>
          <w:color w:val="333333"/>
          <w:kern w:val="0"/>
          <w:sz w:val="28"/>
          <w:szCs w:val="28"/>
          <w14:ligatures w14:val="none"/>
        </w:rPr>
        <w:t>交易规模，把</w:t>
      </w:r>
      <w:proofErr w:type="gramStart"/>
      <w:r w:rsidRPr="009546C7">
        <w:rPr>
          <w:rFonts w:ascii="仿宋" w:eastAsia="仿宋" w:hAnsi="仿宋" w:cs="宋体" w:hint="eastAsia"/>
          <w:color w:val="333333"/>
          <w:kern w:val="0"/>
          <w:sz w:val="28"/>
          <w:szCs w:val="28"/>
          <w14:ligatures w14:val="none"/>
        </w:rPr>
        <w:t>绿电优势</w:t>
      </w:r>
      <w:proofErr w:type="gramEnd"/>
      <w:r w:rsidRPr="009546C7">
        <w:rPr>
          <w:rFonts w:ascii="仿宋" w:eastAsia="仿宋" w:hAnsi="仿宋" w:cs="宋体" w:hint="eastAsia"/>
          <w:color w:val="333333"/>
          <w:kern w:val="0"/>
          <w:sz w:val="28"/>
          <w:szCs w:val="28"/>
          <w14:ligatures w14:val="none"/>
        </w:rPr>
        <w:t>转换成算力发展优势。</w:t>
      </w:r>
    </w:p>
    <w:p w14:paraId="4AC4CF89" w14:textId="77777777" w:rsidR="009546C7" w:rsidRPr="009546C7" w:rsidRDefault="009546C7" w:rsidP="009546C7">
      <w:pPr>
        <w:widowControl/>
        <w:spacing w:after="0" w:line="570" w:lineRule="atLeast"/>
        <w:ind w:firstLine="480"/>
        <w:jc w:val="both"/>
        <w:textAlignment w:val="baseline"/>
        <w:rPr>
          <w:rFonts w:ascii="仿宋" w:eastAsia="仿宋" w:hAnsi="仿宋" w:cs="宋体"/>
          <w:color w:val="333333"/>
          <w:kern w:val="0"/>
          <w:sz w:val="28"/>
          <w:szCs w:val="28"/>
          <w14:ligatures w14:val="none"/>
        </w:rPr>
      </w:pPr>
      <w:r w:rsidRPr="00872DCE">
        <w:rPr>
          <w:rFonts w:ascii="仿宋" w:eastAsia="仿宋" w:hAnsi="仿宋" w:cs="宋体" w:hint="eastAsia"/>
          <w:b/>
          <w:bCs/>
          <w:color w:val="333333"/>
          <w:kern w:val="0"/>
          <w:sz w:val="28"/>
          <w:szCs w:val="28"/>
          <w14:ligatures w14:val="none"/>
        </w:rPr>
        <w:t>（四）营造良好产业生态。</w:t>
      </w:r>
      <w:r w:rsidRPr="009546C7">
        <w:rPr>
          <w:rFonts w:ascii="仿宋" w:eastAsia="仿宋" w:hAnsi="仿宋" w:cs="宋体" w:hint="eastAsia"/>
          <w:color w:val="333333"/>
          <w:kern w:val="0"/>
          <w:sz w:val="28"/>
          <w:szCs w:val="28"/>
          <w14:ligatures w14:val="none"/>
        </w:rPr>
        <w:t>充分用好中国国际数字经济博览会、廊坊国际经济贸易洽谈会等平台，推进与国内外人工智能创新主体合作交流。支持成立河北省</w:t>
      </w:r>
      <w:proofErr w:type="gramStart"/>
      <w:r w:rsidRPr="009546C7">
        <w:rPr>
          <w:rFonts w:ascii="仿宋" w:eastAsia="仿宋" w:hAnsi="仿宋" w:cs="宋体" w:hint="eastAsia"/>
          <w:color w:val="333333"/>
          <w:kern w:val="0"/>
          <w:sz w:val="28"/>
          <w:szCs w:val="28"/>
          <w14:ligatures w14:val="none"/>
        </w:rPr>
        <w:t>人工智能算力联盟</w:t>
      </w:r>
      <w:proofErr w:type="gramEnd"/>
      <w:r w:rsidRPr="009546C7">
        <w:rPr>
          <w:rFonts w:ascii="仿宋" w:eastAsia="仿宋" w:hAnsi="仿宋" w:cs="宋体" w:hint="eastAsia"/>
          <w:color w:val="333333"/>
          <w:kern w:val="0"/>
          <w:sz w:val="28"/>
          <w:szCs w:val="28"/>
          <w14:ligatures w14:val="none"/>
        </w:rPr>
        <w:t>，培育孵化本省人工智能</w:t>
      </w:r>
      <w:r w:rsidRPr="009546C7">
        <w:rPr>
          <w:rFonts w:ascii="仿宋" w:eastAsia="仿宋" w:hAnsi="仿宋" w:cs="宋体" w:hint="eastAsia"/>
          <w:color w:val="333333"/>
          <w:kern w:val="0"/>
          <w:sz w:val="28"/>
          <w:szCs w:val="28"/>
          <w14:ligatures w14:val="none"/>
        </w:rPr>
        <w:lastRenderedPageBreak/>
        <w:t>第三</w:t>
      </w:r>
      <w:proofErr w:type="gramStart"/>
      <w:r w:rsidRPr="009546C7">
        <w:rPr>
          <w:rFonts w:ascii="仿宋" w:eastAsia="仿宋" w:hAnsi="仿宋" w:cs="宋体" w:hint="eastAsia"/>
          <w:color w:val="333333"/>
          <w:kern w:val="0"/>
          <w:sz w:val="28"/>
          <w:szCs w:val="28"/>
          <w14:ligatures w14:val="none"/>
        </w:rPr>
        <w:t>方服务</w:t>
      </w:r>
      <w:proofErr w:type="gramEnd"/>
      <w:r w:rsidRPr="009546C7">
        <w:rPr>
          <w:rFonts w:ascii="仿宋" w:eastAsia="仿宋" w:hAnsi="仿宋" w:cs="宋体" w:hint="eastAsia"/>
          <w:color w:val="333333"/>
          <w:kern w:val="0"/>
          <w:sz w:val="28"/>
          <w:szCs w:val="28"/>
          <w14:ligatures w14:val="none"/>
        </w:rPr>
        <w:t>机构。加强与京津人工智能产业对接协作，探索大模型“京模冀训”“冀训京用”“京模冀用”等模式。</w:t>
      </w:r>
    </w:p>
    <w:p w14:paraId="7B5A8DA3" w14:textId="77777777" w:rsidR="009546C7" w:rsidRDefault="009546C7" w:rsidP="009546C7">
      <w:pPr>
        <w:widowControl/>
        <w:spacing w:after="0" w:line="570" w:lineRule="atLeast"/>
        <w:ind w:firstLine="480"/>
        <w:jc w:val="both"/>
        <w:textAlignment w:val="baseline"/>
        <w:rPr>
          <w:rFonts w:ascii="仿宋" w:eastAsia="仿宋" w:hAnsi="仿宋" w:cs="宋体"/>
          <w:color w:val="333333"/>
          <w:kern w:val="0"/>
          <w:sz w:val="28"/>
          <w:szCs w:val="28"/>
          <w14:ligatures w14:val="none"/>
        </w:rPr>
      </w:pPr>
      <w:r w:rsidRPr="00872DCE">
        <w:rPr>
          <w:rFonts w:ascii="仿宋" w:eastAsia="仿宋" w:hAnsi="仿宋" w:cs="宋体" w:hint="eastAsia"/>
          <w:b/>
          <w:bCs/>
          <w:color w:val="333333"/>
          <w:kern w:val="0"/>
          <w:sz w:val="28"/>
          <w:szCs w:val="28"/>
          <w14:ligatures w14:val="none"/>
        </w:rPr>
        <w:t>（五）加强产业安全监管。</w:t>
      </w:r>
      <w:r w:rsidRPr="009546C7">
        <w:rPr>
          <w:rFonts w:ascii="仿宋" w:eastAsia="仿宋" w:hAnsi="仿宋" w:cs="宋体" w:hint="eastAsia"/>
          <w:color w:val="333333"/>
          <w:kern w:val="0"/>
          <w:sz w:val="28"/>
          <w:szCs w:val="28"/>
          <w14:ligatures w14:val="none"/>
        </w:rPr>
        <w:t>针对人工智能不同细分领域，根据风险等级、应用场景、影响范围等具体情境，实施分级、分类、差异化监管，针对高中低风险应用采取不同的监管模式。对通用人工智能技术及其应用所产生的风险隐患和灾害进行科学监测、预警和评估，推动协同治理，及时应对人工智能应用过程中的各种问题。</w:t>
      </w:r>
    </w:p>
    <w:p w14:paraId="277E42B5" w14:textId="77777777" w:rsidR="00876571" w:rsidRPr="009546C7" w:rsidRDefault="00876571" w:rsidP="009546C7">
      <w:pPr>
        <w:widowControl/>
        <w:spacing w:after="0" w:line="570" w:lineRule="atLeast"/>
        <w:ind w:firstLine="480"/>
        <w:jc w:val="both"/>
        <w:textAlignment w:val="baseline"/>
        <w:rPr>
          <w:rFonts w:ascii="仿宋" w:eastAsia="仿宋" w:hAnsi="仿宋" w:cs="宋体" w:hint="eastAsia"/>
          <w:color w:val="333333"/>
          <w:kern w:val="0"/>
          <w:sz w:val="28"/>
          <w:szCs w:val="28"/>
          <w14:ligatures w14:val="none"/>
        </w:rPr>
      </w:pPr>
    </w:p>
    <w:p w14:paraId="5BF8A25F" w14:textId="77777777" w:rsidR="009546C7" w:rsidRPr="009546C7" w:rsidRDefault="009546C7" w:rsidP="009546C7">
      <w:pPr>
        <w:widowControl/>
        <w:spacing w:after="0" w:line="570" w:lineRule="atLeast"/>
        <w:ind w:firstLine="480"/>
        <w:jc w:val="right"/>
        <w:textAlignment w:val="baseline"/>
        <w:rPr>
          <w:rFonts w:ascii="仿宋" w:eastAsia="仿宋" w:hAnsi="仿宋" w:cs="宋体"/>
          <w:color w:val="333333"/>
          <w:kern w:val="0"/>
          <w:sz w:val="28"/>
          <w:szCs w:val="28"/>
          <w14:ligatures w14:val="none"/>
        </w:rPr>
      </w:pPr>
      <w:r w:rsidRPr="009546C7">
        <w:rPr>
          <w:rFonts w:ascii="仿宋" w:eastAsia="仿宋" w:hAnsi="仿宋" w:cs="宋体" w:hint="eastAsia"/>
          <w:color w:val="333333"/>
          <w:kern w:val="0"/>
          <w:sz w:val="28"/>
          <w:szCs w:val="28"/>
          <w14:ligatures w14:val="none"/>
        </w:rPr>
        <w:t>河北省人民政府办公厅</w:t>
      </w:r>
    </w:p>
    <w:p w14:paraId="6C79EF99" w14:textId="77777777" w:rsidR="009546C7" w:rsidRPr="009546C7" w:rsidRDefault="009546C7" w:rsidP="009546C7">
      <w:pPr>
        <w:widowControl/>
        <w:spacing w:after="0" w:line="570" w:lineRule="atLeast"/>
        <w:ind w:firstLine="480"/>
        <w:jc w:val="right"/>
        <w:textAlignment w:val="baseline"/>
        <w:rPr>
          <w:rFonts w:ascii="仿宋" w:eastAsia="仿宋" w:hAnsi="仿宋" w:cs="宋体"/>
          <w:color w:val="333333"/>
          <w:kern w:val="0"/>
          <w:sz w:val="28"/>
          <w:szCs w:val="28"/>
          <w14:ligatures w14:val="none"/>
        </w:rPr>
      </w:pPr>
      <w:r w:rsidRPr="009546C7">
        <w:rPr>
          <w:rFonts w:ascii="仿宋" w:eastAsia="仿宋" w:hAnsi="仿宋" w:cs="宋体" w:hint="eastAsia"/>
          <w:color w:val="333333"/>
          <w:kern w:val="0"/>
          <w:sz w:val="28"/>
          <w:szCs w:val="28"/>
          <w14:ligatures w14:val="none"/>
        </w:rPr>
        <w:t>2024年5月8日</w:t>
      </w:r>
    </w:p>
    <w:p w14:paraId="5A5A4C33" w14:textId="77777777" w:rsidR="007A4AB7" w:rsidRPr="009546C7" w:rsidRDefault="007A4AB7">
      <w:pPr>
        <w:rPr>
          <w:sz w:val="21"/>
          <w:szCs w:val="22"/>
        </w:rPr>
      </w:pPr>
    </w:p>
    <w:sectPr w:rsidR="007A4AB7" w:rsidRPr="009546C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C1CE75" w14:textId="77777777" w:rsidR="003B3E31" w:rsidRDefault="003B3E31" w:rsidP="009546C7">
      <w:pPr>
        <w:spacing w:after="0" w:line="240" w:lineRule="auto"/>
      </w:pPr>
      <w:r>
        <w:separator/>
      </w:r>
    </w:p>
  </w:endnote>
  <w:endnote w:type="continuationSeparator" w:id="0">
    <w:p w14:paraId="3ACF8A92" w14:textId="77777777" w:rsidR="003B3E31" w:rsidRDefault="003B3E31" w:rsidP="00954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FZXiaoBiaoSong-B05S">
    <w:altName w:val="Cambria"/>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BB8005" w14:textId="77777777" w:rsidR="003B3E31" w:rsidRDefault="003B3E31" w:rsidP="009546C7">
      <w:pPr>
        <w:spacing w:after="0" w:line="240" w:lineRule="auto"/>
      </w:pPr>
      <w:r>
        <w:separator/>
      </w:r>
    </w:p>
  </w:footnote>
  <w:footnote w:type="continuationSeparator" w:id="0">
    <w:p w14:paraId="5E0030AC" w14:textId="77777777" w:rsidR="003B3E31" w:rsidRDefault="003B3E31" w:rsidP="009546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A8C"/>
    <w:rsid w:val="00011F0C"/>
    <w:rsid w:val="00294A8C"/>
    <w:rsid w:val="003A74D7"/>
    <w:rsid w:val="003B3E31"/>
    <w:rsid w:val="007A4AB7"/>
    <w:rsid w:val="007E5309"/>
    <w:rsid w:val="00872DCE"/>
    <w:rsid w:val="00876571"/>
    <w:rsid w:val="009546C7"/>
    <w:rsid w:val="00AB415C"/>
    <w:rsid w:val="00EA1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C6B5B"/>
  <w15:chartTrackingRefBased/>
  <w15:docId w15:val="{D2F40074-7EFA-4959-8C9F-FCB4EB1B2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2">
    <w:name w:val="heading 2"/>
    <w:basedOn w:val="a"/>
    <w:link w:val="20"/>
    <w:uiPriority w:val="9"/>
    <w:qFormat/>
    <w:rsid w:val="009546C7"/>
    <w:pPr>
      <w:widowControl/>
      <w:spacing w:before="100" w:beforeAutospacing="1" w:after="100" w:afterAutospacing="1" w:line="240" w:lineRule="auto"/>
      <w:outlineLvl w:val="1"/>
    </w:pPr>
    <w:rPr>
      <w:rFonts w:ascii="宋体" w:eastAsia="宋体" w:hAnsi="宋体" w:cs="宋体"/>
      <w:b/>
      <w:bCs/>
      <w:kern w:val="0"/>
      <w:sz w:val="36"/>
      <w:szCs w:val="36"/>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46C7"/>
    <w:pP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9546C7"/>
    <w:rPr>
      <w:sz w:val="18"/>
      <w:szCs w:val="18"/>
    </w:rPr>
  </w:style>
  <w:style w:type="paragraph" w:styleId="a5">
    <w:name w:val="footer"/>
    <w:basedOn w:val="a"/>
    <w:link w:val="a6"/>
    <w:uiPriority w:val="99"/>
    <w:unhideWhenUsed/>
    <w:rsid w:val="009546C7"/>
    <w:pPr>
      <w:tabs>
        <w:tab w:val="center" w:pos="4153"/>
        <w:tab w:val="right" w:pos="8306"/>
      </w:tabs>
      <w:snapToGrid w:val="0"/>
      <w:spacing w:line="240" w:lineRule="auto"/>
    </w:pPr>
    <w:rPr>
      <w:sz w:val="18"/>
      <w:szCs w:val="18"/>
    </w:rPr>
  </w:style>
  <w:style w:type="character" w:customStyle="1" w:styleId="a6">
    <w:name w:val="页脚 字符"/>
    <w:basedOn w:val="a0"/>
    <w:link w:val="a5"/>
    <w:uiPriority w:val="99"/>
    <w:rsid w:val="009546C7"/>
    <w:rPr>
      <w:sz w:val="18"/>
      <w:szCs w:val="18"/>
    </w:rPr>
  </w:style>
  <w:style w:type="character" w:customStyle="1" w:styleId="20">
    <w:name w:val="标题 2 字符"/>
    <w:basedOn w:val="a0"/>
    <w:link w:val="2"/>
    <w:uiPriority w:val="9"/>
    <w:rsid w:val="009546C7"/>
    <w:rPr>
      <w:rFonts w:ascii="宋体" w:eastAsia="宋体" w:hAnsi="宋体" w:cs="宋体"/>
      <w:b/>
      <w:bCs/>
      <w:kern w:val="0"/>
      <w:sz w:val="36"/>
      <w:szCs w:val="3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304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638</Words>
  <Characters>3638</Characters>
  <Application>Microsoft Office Word</Application>
  <DocSecurity>0</DocSecurity>
  <Lines>30</Lines>
  <Paragraphs>8</Paragraphs>
  <ScaleCrop>false</ScaleCrop>
  <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zengdi ma</dc:creator>
  <cp:keywords/>
  <dc:description/>
  <cp:lastModifiedBy>zengdi ma</cp:lastModifiedBy>
  <cp:revision>4</cp:revision>
  <dcterms:created xsi:type="dcterms:W3CDTF">2024-05-21T04:30:00Z</dcterms:created>
  <dcterms:modified xsi:type="dcterms:W3CDTF">2024-05-21T04:33:00Z</dcterms:modified>
</cp:coreProperties>
</file>