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6F4F" w:rsidRPr="00F9721B" w:rsidRDefault="00F9721B" w:rsidP="00B10D03">
      <w:pPr>
        <w:spacing w:line="480" w:lineRule="auto"/>
        <w:jc w:val="center"/>
        <w:rPr>
          <w:rFonts w:ascii="宋体" w:eastAsia="宋体" w:hAnsi="宋体" w:hint="eastAsia"/>
          <w:b/>
          <w:bCs/>
          <w:color w:val="000000"/>
          <w:szCs w:val="21"/>
          <w:shd w:val="clear" w:color="auto" w:fill="FFFFFF"/>
        </w:rPr>
      </w:pPr>
      <w:r w:rsidRPr="00F9721B">
        <w:rPr>
          <w:rFonts w:ascii="宋体" w:eastAsia="宋体" w:hAnsi="宋体"/>
          <w:b/>
          <w:bCs/>
          <w:color w:val="000000"/>
          <w:sz w:val="44"/>
          <w:szCs w:val="21"/>
          <w:shd w:val="clear" w:color="auto" w:fill="FFFFFF"/>
        </w:rPr>
        <w:t>202</w:t>
      </w:r>
      <w:r w:rsidR="00CF5B52">
        <w:rPr>
          <w:rFonts w:ascii="宋体" w:eastAsia="宋体" w:hAnsi="宋体" w:hint="eastAsia"/>
          <w:b/>
          <w:bCs/>
          <w:color w:val="000000"/>
          <w:sz w:val="44"/>
          <w:szCs w:val="21"/>
          <w:shd w:val="clear" w:color="auto" w:fill="FFFFFF"/>
        </w:rPr>
        <w:t>5</w:t>
      </w:r>
      <w:r w:rsidRPr="00F9721B">
        <w:rPr>
          <w:rFonts w:ascii="宋体" w:eastAsia="宋体" w:hAnsi="宋体"/>
          <w:b/>
          <w:bCs/>
          <w:color w:val="000000"/>
          <w:sz w:val="44"/>
          <w:szCs w:val="21"/>
          <w:shd w:val="clear" w:color="auto" w:fill="FFFFFF"/>
        </w:rPr>
        <w:t>年</w:t>
      </w:r>
      <w:r w:rsidR="00C73982">
        <w:rPr>
          <w:rFonts w:ascii="宋体" w:eastAsia="宋体" w:hAnsi="宋体" w:hint="eastAsia"/>
          <w:b/>
          <w:bCs/>
          <w:color w:val="000000"/>
          <w:sz w:val="44"/>
          <w:szCs w:val="21"/>
          <w:shd w:val="clear" w:color="auto" w:fill="FFFFFF"/>
        </w:rPr>
        <w:t>山</w:t>
      </w:r>
      <w:r w:rsidR="00526205">
        <w:rPr>
          <w:rFonts w:ascii="宋体" w:eastAsia="宋体" w:hAnsi="宋体" w:hint="eastAsia"/>
          <w:b/>
          <w:bCs/>
          <w:color w:val="000000"/>
          <w:sz w:val="44"/>
          <w:szCs w:val="21"/>
          <w:shd w:val="clear" w:color="auto" w:fill="FFFFFF"/>
        </w:rPr>
        <w:t>东</w:t>
      </w:r>
      <w:r w:rsidR="00375709">
        <w:rPr>
          <w:rFonts w:ascii="宋体" w:eastAsia="宋体" w:hAnsi="宋体" w:hint="eastAsia"/>
          <w:b/>
          <w:bCs/>
          <w:color w:val="000000"/>
          <w:sz w:val="44"/>
          <w:szCs w:val="21"/>
          <w:shd w:val="clear" w:color="auto" w:fill="FFFFFF"/>
        </w:rPr>
        <w:t>省</w:t>
      </w:r>
      <w:r w:rsidRPr="00F9721B">
        <w:rPr>
          <w:rFonts w:ascii="宋体" w:eastAsia="宋体" w:hAnsi="宋体"/>
          <w:b/>
          <w:bCs/>
          <w:color w:val="000000"/>
          <w:sz w:val="44"/>
          <w:szCs w:val="21"/>
          <w:shd w:val="clear" w:color="auto" w:fill="FFFFFF"/>
        </w:rPr>
        <w:t>政府工作报告</w:t>
      </w:r>
      <w:r w:rsidRPr="00F9721B">
        <w:rPr>
          <w:rFonts w:ascii="宋体" w:eastAsia="宋体" w:hAnsi="宋体"/>
          <w:b/>
          <w:bCs/>
          <w:color w:val="000000"/>
          <w:szCs w:val="21"/>
        </w:rPr>
        <w:br/>
      </w:r>
      <w:r w:rsidRPr="00F9721B">
        <w:rPr>
          <w:rFonts w:ascii="宋体" w:eastAsia="宋体" w:hAnsi="宋体"/>
          <w:b/>
          <w:bCs/>
          <w:color w:val="000000"/>
          <w:szCs w:val="21"/>
          <w:shd w:val="clear" w:color="auto" w:fill="FFFFFF"/>
        </w:rPr>
        <w:t>——</w:t>
      </w:r>
      <w:r w:rsidR="00C31257" w:rsidRPr="00C31257">
        <w:rPr>
          <w:rFonts w:ascii="宋体" w:eastAsia="宋体" w:hAnsi="宋体" w:hint="eastAsia"/>
          <w:b/>
          <w:bCs/>
          <w:color w:val="000000"/>
          <w:szCs w:val="21"/>
          <w:shd w:val="clear" w:color="auto" w:fill="FFFFFF"/>
        </w:rPr>
        <w:t>2025年1月20日在山东省第十四届人民代表大会第三次会议上</w:t>
      </w:r>
    </w:p>
    <w:p w:rsidR="00F9721B" w:rsidRPr="00F9721B" w:rsidRDefault="00C31257" w:rsidP="00B10D03">
      <w:pPr>
        <w:widowControl/>
        <w:shd w:val="clear" w:color="auto" w:fill="FFFFFF"/>
        <w:spacing w:before="240" w:after="240" w:line="480" w:lineRule="auto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31257">
        <w:rPr>
          <w:rFonts w:ascii="宋体" w:eastAsia="宋体" w:hAnsi="宋体" w:cs="宋体" w:hint="eastAsia"/>
          <w:color w:val="000000"/>
          <w:kern w:val="0"/>
          <w:szCs w:val="21"/>
        </w:rPr>
        <w:t>山东省省长 周乃翔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各位代表：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现在，我代表省人民政府向大会报告工作，请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予审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议，并请省政协委员和各位列席人员提出意见。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一、2024年工作回顾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过去一年，是山东发展史上具有重大里程碑意义的一年。习近平总书记亲临我省视察，发表重要讲话、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作出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重要指示，对山东工作进一步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明确总定位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、新要求，赋予我们“走在前、挑大梁”的重大使命，为山东发展指明前进方向，提供根本遵循，注入强大动力。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一年来，全省上下深入学习贯彻党的二十大和二十届二中、三中全会精神，认真贯彻落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实习近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平总书记视察山东重要讲话精神，在省委坚强领导下，大力实施工业经济“头号工程”，深入推进“三个十大”行动，着力塑造“十个新优势”，统筹推进稳增长、提质效、抓改革、防风险、惠民生，全省经济运行稳健向好、进中提质，实现地区生产总值9.86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万亿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元、增长5.7%，增速高于全国0.7个百分点，工业、投资、消费等主要指标均高于全国平均水平，顺利完成全年经济社会发展主要目标任务，新时代社会主义现代化强省建设取得新进展新成效。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（一）产业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升级成效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显著。工业增势强劲，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规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上工业增加值增长8.3%，高于全国2.5个百分点。新增国家先进制造业集群3个。国家级制造业单项冠军235个、居全国首位。集成电路全产业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链加快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发展，首条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百兆瓦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钙钛矿电池中试线成功运行。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裕龙岛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炼化一体化、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山钢永锋优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特钢等重大项目建成投产，齐鲁石化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鲁油鲁炼项目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落地开工。数字经济撑起“半壁江</w:t>
      </w: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lastRenderedPageBreak/>
        <w:t>山”，规模占比超过49%，卡奥斯成为全国工业互联网首个千亿品牌，关键软件产业规模跃居全国首位，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浪潮海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若、瀚海星云等大模型拔节生长。新增国家卓越级智能工厂22家。预计海洋生产总值1.8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万亿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元左右、居全国前列，造船完工量、订单量大幅增长。现代服务业加快发展，净增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规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上服务业企业3162家，服务业增加值达5.23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万亿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元、增长5.4%，高于全国0.4个百分点。社会消费品零售总额达3.79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万亿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元、增长5%，高于全国1.5个百分点。全年接待游客超9亿人次，旅游收入破万亿。外经外贸持续提升，进出口达3.38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万亿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元、出口首次突破2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万亿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元。实际使用外资118.1亿美元，规模居全国第五位，新加坡金鹰集团莱赛尔纤维等重大项目落户。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（二）科技创新成果丰硕。全社会研发投入增长9.4%，高于全国1个百分点。崂山实验室阶段性任务顺利完成，山东高等技术研究院基础研究取得重要成效。新增全国重点实验室15家、总数达36家。新建空天信息、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铝产业先进制造省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实验室，重组省重点实验室249家。新增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微纳制造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国家级制造业创新中心。新增国家级领军人才435人、省级领军人才947人，住鲁两院院士和海外学术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机构院士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达到168人。高新技术企业突破3.5万家，科技型中小企业达5万家，高新技术产业产值占比预计提高1.5个百分点左右。35项成果获得国家科学技术奖，发明专利授权量增长15.4%。全球首列碳纤维地铁列车投入商运，12英寸碳化硅衬底、超大尺寸铌酸锂晶体全球首发，全球运力最强固体火箭“引力一号”点火升空，全球最大直径智能盾构机“山河号”投用，亚洲首艘圆筒型海上油气生产装置“海葵一号”交付运营，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潍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柴柴油机热效率第四次刷新世界纪录。一类靶向抗癌新药“齐倍安”获批上市。20万吨聚烯烃装置、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高强高模碳纤维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材料打破国外垄断。新一轮找矿突破战略行动探获全国首个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亿吨级富铁矿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（三）绿色转型实现突破。能源绿色低碳转型示范区加快建设，新能源和可再生能源发电装机达1.15亿千瓦，占比历史性超过煤电。石岛湾核电扩建一期开工，招远核电一期获得国</w:t>
      </w: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lastRenderedPageBreak/>
        <w:t>家批复，核准和在建核电机组1003万千瓦、居全国第二位。光伏装机居全国首位。肥城300兆瓦压缩空气储能、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东营津辉500兆瓦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电化学储能项目并网。海阳核能供暖入选国家首批绿色低碳示范项目。能耗强度、碳排放强度持续下降，提前完成“十四五”主要污染物减排任务。PM2.5浓度改善5.1%，优良天数增加22天，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国控地表水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优良率优于国家目标，近岸海域水体优良率全国前三。黄河流域生态环境问题排查整治成效明显，中央污染防治攻坚战考核连续四年优秀。黄河口国家公园创建任务基本完成，候鸟栖息地入选世界自然遗产。日照阳光海岸绿道入选全国海洋生态保护典型案例。“国际零碳岛屿合作倡议”在联合国气候变化大会上发布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（四）基础设施加快提升。交通、能源、水利分别完成投资3252亿元、2140亿元、748亿元。“轨道上的山东”驶入快车道，雄商、津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潍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、济滨、济枣、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潍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宿及青岛连接线等6个高铁项目加快推进，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日兰高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铁全线贯通，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潍烟高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铁开通运营，济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青高铁加快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“公交化”运行，高铁通车里程突破3000公里、全国第一。临淄至临沂、济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菏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高速改扩建等8个项目建成，高速公路通车里程突破8700公里。济南机场二期东飞行区建成，烟台机场二期转场运营。沿海港口货物吞吐量突破20亿吨、居全国首位，内河航运吞吐量超过1.2亿吨，内陆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港达到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51个。中欧班列累计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开行超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1.1万列。推动设立省水网运行调度中心，通水里程突破7100公里。东平湖老湖区洪水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相机南排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工程投运。5G基站达到24.2万个，智能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算力比例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超过30%。青岛国际通信业务出入口局获批建设。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（五）乡村振兴深化拓展。率先制定新一轮乡村振兴规划。省市县建设乡村振兴片区1598个、覆盖村庄1.5万个。农林牧渔业总产值达到1.28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万亿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元，持续位居全国首位。耕地面积连续四年净增加，高标准农田达7759万亩。粮食总产1142亿斤，再创历史新高。粮食烘干能力稳步提升。国家盐碱地综合利用试点取得实质进展。“鲁中山区桃”入选国家农业优势特色产业集群。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峄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城石榴、潍县萝卜、东阿黑毛驴、高青黑牛、微山湖四鼻鲤鱼入选国家</w:t>
      </w: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lastRenderedPageBreak/>
        <w:t>农业品牌精品。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规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上农产品加工企业突破1.1万家，粮油、果蔬、肉类、水产品加工能力均居全国首位。农产品出口连续26年全国第一。家庭农场、农民合作社、农业社会化服务组织总量居全国首位，85%以上农户参与农业产业化经营。乡村人居环境明显改善，新改建“四好农村路”7570公里，农村规模化供水率达到95%。10601个村卫生室实现“五有三提升”。村级党组织分类推进整体提升三年行动全面完成。累计创建国家文明村镇246个、省级文明村镇4295个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（六）民生福祉持续增进。财政民生支出首次突破万亿元、占比80%左右，城镇、农村居民人均可支配收入分别增长4.8%、6.2%。城镇新增就业124.5万人，公益性岗位、以工代赈吸纳就业29.1万人次。公办幼儿园在园幼儿占比超过60%，义务教育优质均衡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县数量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跃居全国第一，获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批全国唯一整省推进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学校家庭社会协同育人实验区。康复大学建成招生。新增博士、硕士学位授予权单位10个。获批首个公办职业技术大学，新增高职院校4所。我省选手斩获世界技能大赛2个全国首金。健康中国行动考核获优秀等次，3个市获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批国家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公立医院改革与高质量发展示范项目城市。入选国家临床重点专科建设项目17个。完成职工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医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保门诊共济改革，异地就医直接结算率90%以上。“两证齐全”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医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养结合机构突破1000家，家庭养老床位新增1.1万张，特殊困难家庭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适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老化改造3万户。在全国困难群众基本生活救助工作绩效评价中名列第一。城乡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低保标准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分别增长7%和9%。“阳光家园”托养服务残疾人3.4万人。开工改造老旧小区70万户，城中村改造安置30.7万套，完成农村危房改造1.2万户。文化事业繁荣发展，《齐鲁文库》成果集成发布，沂水跋山遗址群入选全国十大考古新发现，“礼乐和合 探知齐鲁”山东文物香港特展广受好评。《大河之洲》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获全球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纪录片最高奖，8部作品入选“五个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一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工程”奖。开展群众性小戏小剧等文化惠民活动50余万场，新打造新型公共文化空间350个。开展“好运山东”群众赛事活动8万余场。我省体育健儿在巴黎奥运会、残奥会上勇夺8金9银6铜，在首届全国青少年三大球比赛中获得4</w:t>
      </w: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lastRenderedPageBreak/>
        <w:t>金2银好成绩。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一年来，着重抓了以下工作：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一是扎实抓好重大政策举措落实。用好“两重”“两新”机遇，特别是落实去年9月26日中央政治局会议部署的一揽子增量政策，争取新增专项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债资金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3903亿元；争取超长期特别国债资金383亿元、支持项目512个；实施设备更新项目7910个、完成投资4763.4亿元。接续推出三批政策清单、151项务实举措。优化项目投资服务，出台“要素政策赋能清单16条”，加强土地、能耗、碳排放等资源省级统筹，推动工程项目审批提速提效，省市县重点项目完成投资2.9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万亿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元以上。激发居民消费活力，认真落实国家消费品以旧换新政策，汽车更新申请76.3万辆，带动汽车销售超千亿元。推进“消费促进年”，实施“好品山东 商行天下”系列活动，省市联办促消费活动600余场。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推动文旅深度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融合，召开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文旅产业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高质量发展大会，五星级酒店新增7家，5A级景区新增周村古商城、总数达到16家。上合组织“旅游和文化之都”打响新名片，威海烟墩角村入选联合国旅游组织“最佳旅游乡村”。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二是扎实抓好科技创新引领产业创新。制定因地制宜发展新质生产力规划和政策，推动产业链、创新链、教育链、人才链深度融合。紧盯产业需求强创新，围绕集成电路、工业母机、新能源、新材料等重点领域，推出科技创新10个行动计划。充分发挥企业创新主体作用，省重点实验室重组、重大科技项目90%以上由企业牵头。打造科技创新公共服务平台，出台“科技成果转化16条”，建成运营山东科技大市场，完善“山东好成果”发布机制。培育推广“四首”产品797项。聚焦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固链强群抓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产业，抓实标志性产业链链长制，加快量子科技、虚拟现实、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具身智能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等全产业链布局。推进数字产业化“十大工程”和产业数字化“八大行动”，运用数字技术、绿色技术赋能产业升级。深化“万项技改、万企转型”，建成全国首个国家中小企业数字化转型促进中心，青岛、潍坊进入全国首批制造业新型技改城市试点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lastRenderedPageBreak/>
        <w:t>三是扎实抓好全面深化改革开放。争当进一步全面深化改革排头兵，认真贯彻落实党的二十届三中全会精神，细化推出414项改革事项。组织实施重大科技创新资源重组等10项牵引性集成改革，探索开展要素市场化配置省级试点。着力增强民营经济发展活力，实施促进民营经济发展壮大行动，民间投资增长7.6%，民营资本首次进入核电等领域。推进国企改革深化提升行动，省属企业主业投资占比达99.3%。完成地方金融管理体制改革。深化开发区改革，完成55家开发区扩区调区。出台打造高水平对外开放新高地实施意见，上合示范区推出“陆海直运”监管模式等制度创新案例，自贸试验区累计15项改革成果在全国推广。推出“新三样”发展、中间品贸易、供应链头部企业等系列支持政策，组织9800余家企业参加境内外展会。精心打造国际交流合作高能级平台，上合组织国家绿色发展论坛、上合组织妇女论坛、中拉农业部长论坛、世界城市日中国主场活动成功举办。中国国际孔子文化节、尼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山世界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文明论坛影响力不断提升。跨国公司领导人青岛峰会、港澳山东周、首届新加坡山东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周成果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丰硕，累计签约外资项目217个、总投资258亿美元。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四是扎实抓好营商环境优化提升。聚力深化“高效办成一件事”，出台“营商环境创新提升59条”，扎实推进21项“一件事”落地实施。创新应用“鲁通码”，政务服务事项网上可办率90%以上，便民热线等19项典型经验在全国推广。自然资源服务保护和综合利用、构建数字联合检查平台等做法，获国务院综合督查通报表扬。率先出台规范涉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企执法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行为若干措施，重点领域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入企检查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频次压减45%。加强政企常态化沟通，开展省领导“走进企业家会客厅”、政企沟通交流会等活动。上线“鲁惠通”政策兑现平台，“12345”热线、“接诉即办”平台服务质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效持续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提升，营商环境整体水平居全国第一方阵。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五是扎实抓好民生社会事业发展。滚动实施20项重点民生实事，持续提升公共服务水平。就业方面，出台促进高质量充分就业实施意见，创新青年就业支持政策，实施先进制造业就业支撑行动，加强重大项目、重点企业用工服务保障。促进重点群体就业经验在全国推广。</w:t>
      </w: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lastRenderedPageBreak/>
        <w:t>教育方面，优化基本公共教育服务供给机制，有序实施学前教育、县域普通高中提升行动，推动省属高校“双一流”攻坚突破，建设15所“双高计划”高职院校。社保方面，实施“全民参保·福暖万家”工程，提高退休人员基本养老金、居民养老保险基础养老金、医疗保险补助标准，启动实施职工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医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保省级统筹。医疗方面，加强“三医”协同发展和治理，推进公立医院高质量发展，高水平建设国家区域医疗中心，启动乡村医疗卫生服务能力提质提效三年行动，支持创建国家中医药传承创新发展试验区。养老方面，健全养老服务高质量发展政策体系，实施养老机构固本强基、居家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社区扩围增效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、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医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养康养提质赋能等行动，加强失能失智老年人照护服务政策支持，率先开展“五床联动”省级试点。托育方面，抓好国家普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惠托育服务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发展示范项目，推进市县托育综合服务中心建设。困难群众帮扶方面，提高救助保障标准，加快发展服务类社会救助，做好低收入人口常态化救助帮扶工作。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六是扎实抓好重点领域风险防范化解。深入开展安全生产治本攻坚，完成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危化品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安全生产专项督导任务，成立省化工安全科学研究院，生产安全事故起数、死亡人数持续“双下降”。实施一揽子化债方案，用好置换存量隐性债务等政策，健全债务管控长效机制，兜牢基层“三保”底线。开展打击非法集资专项行动，实施地方金融监管一体化工程。推动保交楼全部完成，保交房完成95%以上。抓好能源保供，迎峰度夏期间，成功应对全网用电负荷39天破亿、4次刷新历史记录考验。开展社会稳定风险隐患专项整治，推动矛盾纠纷实质解决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过去一年，国防动员、退役军人、双拥共建等工作扎实有力，民族宗教、审计统计、文史参事、档案史志、地震气象、台港澳、侨务贸促、口岸通关、广播电视、新闻出版等工作成效明显，老龄、工会、青少年、妇女儿童、残疾人、红十字会、慈善、志愿服务、关心下一代等事业全面进步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一年来，我们健全习近平总书记重要指示要求和党中央、国务院决策部署常态化学习、台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账化落实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机制，一项一项抓落地、抓见效。我们扛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牢全面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从严治党政治责任，巩固拓展主题教</w:t>
      </w: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lastRenderedPageBreak/>
        <w:t>育成果，扎实开展党纪学习教育，切实抓好群众身边不正之风和腐败问题集中整治，持续加强党风廉政建设。我们大力推进依法行政，自觉接受省人大及其常委会依法监督、省政协民主监督，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办理省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人大代表建议971件、政协提案952件。召开省级新闻发布会185场，政务公开进入全国前三。深化整治形式主义为基层减负，广大党员干部担当作为、干事创业的精气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神更加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昂扬。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各位代表！一年来的历程极不平凡，成绩殊为不易。根本在于习近平总书记掌舵领航，在于习近平新时代中国特色社会主义思想科学指引，是省委团结带领全省人民拼搏实干、开拓奋进的结果，是省人大、省政协和社会各界有效监督、大力支持的结果。在此，我谨代表省人民政府，向全省人民，向各位人大代表、政协委员，向各民主党派、工商联、无党派人士、各人民团体和各界人士，向中央驻鲁单位，向各位老领导、老同志，向驻鲁人民解放军、武警官兵、公安民警、消防应急救援队伍，向所有关心支持山东发展的港澳台同胞、海外侨胞和国际友人，表示衷心感谢，致以崇高敬意！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我们清醒看到，全省经济社会发展还面临一些困难挑战：国际环境变化带来的不利影响加深，内需不足，部分企业生产经营遇到困难；科技创新和产业创新融合需要进一步深化；群众就业增收面临压力；一些领域风险隐患不容忽视；政府作风效能建设需要进一步加强，等等。我们一定高度重视，采取扎实措施认真解决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二、2025年工作总体要求和主要目标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今年是“十四五”规划收官之年，也是进一步全面深化改革的重要一年。按照省委十二届八次全体会议暨省委经济工作会议部署，今年政府工作，要坚持以习近平新时代中国特色社会主义思想为指导，全面落实党的二十大和二十届二中、三中全会及中央经济工作会议精神，深入贯彻习近平总书记对山东工作的重要指示要求，锚定“走在前、挑大梁”，坚持稳中求进工作总基调，完整准确全面贯彻新发展理念，主动服务和融入新发展格局，扎实推动高质</w:t>
      </w: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lastRenderedPageBreak/>
        <w:t>量发展，以进一步全面深化改革为动力，大力实施工业经济“头号工程”，深入实施“三个十大”行动，着力提振消费、提高投资效益，着力推动科技创新与产业创新融合发展，着力推进区域协调、城乡融合、陆海统筹，着力保障和改善民生，着力防范化解重点领域风险和外部冲击，着力优化环境、稳定预期、激发活力，不断塑强“十个新优势”，推动经济持续稳健向好、进中提质，保持社会和谐稳定，高质量完成“十四五”规划目标任务，加快建设绿色低碳高质量发展先行区，打造高水平对外开放新高地，努力建设北方地区经济重要增长极，奋力谱写中国式现代化山东篇章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经分析测算，建议今年经济社会发展主要预期目标是：地区生产总值增长5%以上，一般公共预算收入增长3%，居民收入增长与经济增长同步，城镇调查失业率5.5%左右，城镇新增就业110万人以上，居民消费价格保持合理水平，全面完成节能减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排降碳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和环境质量改善约束性指标。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实现上述目标，最根本的，是坚持不懈用习近平新时代中国特色社会主义思想凝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心铸魂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，把习近平总书记对山东工作的重要指示要求作为总遵循、总定位、总航标，对标对表、抓好落实。要牢牢把握高质量发展这个新时代的硬道理，坚定不移推动质量变革、效率变革、动力变革，持之以恒促进经济实现质的有效提升和量的合理增长，全力以赴保障和改善民生，持续筑牢绿色低碳高质量发展新优势。要牢牢把握五个“必须统筹好”的科学方法论，深入学习领悟习近平经济思想的最新成果，着力提升全局思维、辩证思维、系统思维，切实增强工作的前瞻性、针对性、创造性。要牢牢把握“稳扎稳打、踏踏实实”的重大要求，始终坚持稳中求进、以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进促稳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，崇尚实干，务求实效，创出实绩，为“十四五”圆满收官、“十五五”良好开局打下坚实基础。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各位代表！齐鲁风鹏举，海岳画图雄。山东战略机遇叠加，产业基础坚实，发展优势厚积，潜力空间巨大。我们要沿着习近平总书记指引的方向砥砺奋进，以事争一流、唯旗是夺的志</w:t>
      </w: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lastRenderedPageBreak/>
        <w:t>气，以凤凰涅槃、浴火重生的勇气，以迎难而上、使命必达的锐气，再接再厉、善作善成，推进强省建设再上新台阶，努力让山东发展动力越来越强劲、老百姓生活越来越美好！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三、2025年重点工作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围绕推动经济社会高质量发展行稳致远，重点抓好以下十个方面的工作。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（一）在全方位扩大内需上下功夫、求实效。把激发消费活力和提高投资效益结合起来，畅通经济循环、促进稳定增长。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着力实施提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振消费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行动。认真落实国家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扩围支持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消费品以旧换新等政策，制定扩大消费一揽子措施。突出抓好商品消费升级、服务消费提质、新型消费培育、消费场景创新，开展一系列优惠活动，组织“百县千企万店”促消费重点活动1000场。优化换新消费补贴流程，完善配套服务，做大新能源汽车、智能家电、数码产品、家装家居等消费规模。培育壮大首发经济、银发经济、健康服务，提升数智、绿色等融合消费水平。加快发展平台经济，建设一批“好品山东”电商中心。创新推出特色旅游专列，激活“文旅+交通”消费新业态。积极打造演艺、赛事、国潮、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电竞等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新场景。深化“放心消费”行动，提升消费品质。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着力扩大有效益的投资。继续实施15000个省市县重点项目，推动3900多个项目投产达效、新增产值5000亿元左右。围绕重大战略、“十强”产业、基础设施等领域，谋划储备优质项目，力争更多纳入中央预算内投资、超长期特别国债等支持范围，抓好地方政府专项债券项目“自审自发”试点，推出一批激发市场投资活力的大项目。打造“选择山东”协同招商平台，推进开发区整合优化，推行“市场+资源+应用场景”招商，提升基金招商、链式招商成效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着力加强基础设施建设。围绕统筹推进高铁、货运铁路、公路、机场、内河航道、港口等交通设施互联互通、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织密成网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，绘制好2025年、“十五五”时期、到2035年及中长期“三张图”。今年力争交通、水利分别完成投资2500亿元、800亿元。铁路，加快建设京沪二通</w:t>
      </w: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lastRenderedPageBreak/>
        <w:t>道、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雄商等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6条高铁，争取提前启动聊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邯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长、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莱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临、德商、日照至五莲高铁前期工作，力争尽早开工；全力做好聊城至泰安至莱芜至京沪二通道、滨州（东营）至淄博至莱芜、青岛至连云港至盐城、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济枣高铁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南延等项目谋划争取。优化货运铁路网，开工董家口至五莲、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胶新铁路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扩能改造项目。高速公路，开工长深高速改扩建等2个项目，提速高青至商河等34个续建项目，建成临沂至滕州等15个项目，高速公路通车里程突破9300公里。机场，加快济南机场二期改扩建，完善周边城市到济南机场枢纽快速通道。完成临沂机场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航站楼改扩建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，建成枣庄机场。加紧聊城机场新建、威海机场迁建、滨州机场前期工作，积极争取泰安、德州机场纳入全国民用运输机场布局。通用机场，开工德州庆云、泰安仪阳项目，投用临沂费县、临沭蛟龙项目。内河航道，提速新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万福河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复航二期等6个在建项目。做好郓城新河等6个项目前期工作，构建通江达海内河航运网。加强东平湖与小清河联通工程论证。水网，加快推动黄山水利枢纽、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沂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沭河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雨洪资源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利用东调工程，稳妥推进东平湖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蓄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滞洪区安全建设，加快太平水库等项目，完成官路、双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堠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水库主体工程，加快中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皋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水利枢纽前期工作。新基建，推动青岛国际通信业务出入口局高水平建设。支持企业积极参与6G技术预研。抓好与中国联通、中科曙光等合作项目，建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强算力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枢纽，不断提高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智能算力占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比。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着力促进房地产市场健康发展。有效统筹去库存与优供给，出台购房补贴奖励政策，盘活存量闲置土地，加快优质地块规划出让，建设更多高品质好小区、好房子。大力实施城市更新，支持青岛用足用好国家试点政策，争取将济南纳入国家城市更新行动范围。创新城市更新支持政策，探索可持续模式，推进片区更新120个，开工老旧小区改造13.7万户。加快新型城市基础设施建设，推进城市全域数字化转型，打造宜居、韧性、智慧城市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（二）在因地制宜发展新质生产力上下功夫、求实效。推动科技创新与产业创新深度融合，加快建设现代化产业体系。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大力提升科技创新水平。持续提高全社会研发投入强度。让科技供给更精准，实施120项重</w:t>
      </w: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lastRenderedPageBreak/>
        <w:t>大科技攻关，突破大模型、先进芯片、固态电池等核心技术瓶颈。加快水动力平台、深地观测等大科学装置预研建设，建好基础研究特区，完成省重点实验室重组。让企业主体作用更突出，依托龙头企业建强技术创新中心等平台，高水平建设大型仪器开放共享平台，强化产学研融通创新。加快培育壮大科技领军企业。让人才支撑更有力，面向重点领域实施顶尖人才、领军人才、海外英才、青年人才和卓越工程师培育行动，建好30家人才效能提升重点平台，吸引集聚青年人才80万人。建强齐鲁工匠、高技能人才队伍。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让成果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转化更畅通，用好科技大市场和“山东好成果”发布机制。新布局建设一批概念验证中心、中试基地。完善“科融信”综合服务机制，扩大“拨投贷”“先投后股”试点，引导社会资本投早、投小、投长期、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投硬科技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。建设省级质量标准实验室5家，积极争创国家质检中心。开展新技术新产品新场景大规模应用示范。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大力推进新型工业化。实施产业链高质量发展行动，突出高端化、智能化、绿色化，整合建立18条标志性产业链和66条重点产业链。改造升级传统产业，加快设备更新和技术改造，实施500万元以上技改项目1.2万个左右。高标准推进齐鲁石化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鲁油鲁炼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项目，争取东明石化炼化一体化、东营港PX上下游配套等项目获批实施，加快董家口炼化等项目前期工作。推进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山钢永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锋临港三期、日照精品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钢基地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二期。巩固提升优势产业，新增省级先进制造业集群10个，推动轻量化铝材等争创国家先进制造业集群。推进整县和链群数字化转型试点，争创一批领航级、卓越级国家智能工厂。培育壮大新兴产业，实施新兴产业跨越提升行动，抓好济南天岳碳化硅扩产、青岛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物元先进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封装、德州先导激光、菏泽海辰等项目，建成济宁宁德时代新能源电池等项目，推动新一代信息技术、新能源新材料、生物制造等集群发展。争创全国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低空经济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示范区，加快构建低空飞行服务、航路航线、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低空智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联网，培育更多典型应用场景。开展无人驾驶试点，实施一批车路云一体化示范项目。创新发展未来产业，深化“人工智能+”行动，建好中国移动齐鲁创新院等平台，打造大模型产业生态集聚区。加快</w:t>
      </w: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lastRenderedPageBreak/>
        <w:t>培育济南量子科技、青岛深海空天、烟台商业航天等特色园区，高标准建设未来产业先导区。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大力发展现代服务业。培育壮大信息服务业，实施一批工业软件等重大项目。促进银行业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扩量调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优，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积极引育保险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、证券、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风投等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机构，壮大各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类长期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资本、耐心资本。加快培育批发零售龙头企业，实施降低全社会物流成本行动，发展内河航运、多式联运，引导大型工矿企业和物流园区“公转铁”“公转水”。开展百强服务业企业评选激励，培育现代物流、科技研发、创意设计等重点园区，推进济南、青岛中央法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务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区建设，新增省级现代服务业集聚区20个左右。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（三）在推进重点领域改革落地上下功夫、求实效。突出经济体制改革牵引作用，激发全社会内生动力和创新活力。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深化民营经济发展支持机制改革。坚定落实“两个毫不动摇”，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完善惠企政策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落实、企业家荣誉激励等机制。健全民间投资常态化推介机制，吸引更多民间资本进入新能源、新基建等领域。完善防范化解拖欠中小企业账款长效机制。抓好政企常态化沟通交流，实现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规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上企业联系服务全覆盖。加强个体工商户分级分类精准帮扶。开展经营主体播种行动，突出“育新、培强、融合”，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完善全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链条创新孵化体系。新培育专精特新“小巨人”和单项冠军300家左右。加快培育更多领航企业和世界一流企业，推动大中小企业融通发展。弘扬企业家精神，依法保护民营企业产权和企业家合法权益，让广大企业家放心投资、安心创业、舒心发展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深化国资国企改革。完成国企改革深化提升行动，深入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推进寻标对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标争创一流，抓好“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一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企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一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业、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一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业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一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企”试点。建立省属企业履行战略使命评价机制，加强和改进企业薪酬管理，健全投资效益、投资安全保障机制。鼓励省属企业参与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央企创新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联合体建设。加快融资平台和城投公司改革转型。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深化教育科技人才一体改革。深入实施一流学科建设“811”项目，支持山东大学等驻鲁部属高校高质量发展，推动山东农业大学等省属高校突破国家一流学科，支持山东中医药大学</w:t>
      </w: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lastRenderedPageBreak/>
        <w:t>等特色发展。推进优质本科扩容。完善新型研究型大学支持机制，加快空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天信息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大学筹建，吸引全球高水平理工类大学合作办学。实施好省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域现代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职业教育新模式试点。建立职务科技成果单列制度，允许横向结余经费出资科技成果转化。完善人才培育集聚、评价激励机制，让各类人才扎根齐鲁、尽展才华、实现价值。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深化要素市场化配置改革。争创国家要素市场化配置综合改革试点。推进国家数据要素综合试验区建设，搭建全省公共数据资源登记平台，打造省级高质量数据集10个以上。建好产业知识产权运营体系，构建重点产业专利池。完善项目碳评价、产品碳足迹等制度，积极参与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全国碳排放权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交易。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深化财政金融改革。全面推进地方财政科学管理综合试点，开展零基预算改革，优化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调整省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财政直管县范围，健全促进高质量发展转移支付激励机制。深入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实施金改试验区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创建、地方金融对标提升行动，强化“金融直达基层加速跑”，抓好金融资产投资公司股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权投资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试点，实施上市培育“十百千”计划。稳妥推进中小金融机构改革化险。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深化营商环境改革。持续开展营商环境创新提升行动，推动修订《山东省优化营商环境条例》，擦亮“民事无忧·企事有解·政事高效”服务品牌。纵深推进“高效办成一件事”，抓好企业迁移登记、就医费用报销、教育入学等100个重点事项。升级“爱山东”“鲁惠通”平台，推动政策直达快享、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免申即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享。优化招投标流程。抓好药品“补充申请”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审评审批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改革。建设“鲁执法”平台，开展规范涉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企执法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专项行动，落实“五个严禁”“八个不得”，集中整治乱罚款、乱检查、乱查封。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深化区域协调发展机制改革。实施黄河重大国家战略集成改革行动，提速构建沿黄陆海大通道，支持聊城、菏泽深化鲁豫毗邻地区合作发展。健全对接京津冀、长三角工作机制，规划建设京鲁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科创合作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平台，支持临沂、济宁、枣庄承接长三角产业转移。加强与粤港澳大湾区联动发展。推动烟台-大连“双城联动”，建设海铁联运中欧班列。加快构建“两圈联动、</w:t>
      </w: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lastRenderedPageBreak/>
        <w:t>三核引领、陆海统筹、全面发力”发展格局，创新济南、青岛都市圈联动发展机制，深入推进突破菏泽鲁西崛起，开展鲁西南潜力地区城镇化水平提升行动。实施“百县图强”计划，抓好强县产业帮扶弱县。做好对口支援和东西部协作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（四）在打造高水平对外开放新高地上下功夫、求实效。发挥“一带一路”交汇区域、东北亚区域合作中心优势，打造畅通国内国际双循环重要节点。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聚力建好制度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型开放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示范区。推进上合示范区综合改革，用好我国担任上合组织轮值主席国机遇，高水平筹办上合地方经贸合作大会、国际投资贸易博览会等活动，深化与哈萨克斯坦等国家地方经贸交流。对接国际高标准经贸规则，推动自贸试验区提质增效，争取全国首个海洋经济政策集成改革落地。支持济南新旧动能转换起步区高起点规划建设中新济南未来产业城。加快建设中日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韩创新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合作中心。支持潍坊国家农业开放发展综合试验区建设。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聚力实施外贸突破行动。推进“万企出海 鲁贸全球”，积极开拓南美、中亚、东欧、中东、非洲等新兴市场，组织企业参加境外展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洽活动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370场以上、国际精准采购活动50场以上。培育跨境电商“组货人”，扩大市场采购贸易出口。完善国际营销服务体系，加快发展中间品贸易，建立机械设备、汽车配件等优势行业外贸优品库。探索设立“好品山东”农产品境外推广中心。打造区域大宗商品混配中心，支持各类供应链头部企业做大贸易规模。推进内外贸一体化改革，加快发展绿色贸易、数字贸易，争创国家服务贸易创新发展示范区，培育智能机械、绿色船舶、风电装备等出口增长点。推动临沂商城国际化实现新突破。健全贸易摩擦应对机制、海外投资综合服务体系，发挥境外经贸合作区作用，推动贸易投资协同发展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聚力打造高质量外资集聚地。抓住制造业领域外资准入限制措施“清零”和电信、医疗、教育、文化等服务业开放机遇，加强对欧洲、中东、东盟和香港地区等常态化招商，深化与世界500强和行业领军企业合作。办好跨国公司领导人青岛峰会、儒商大会、绿色低碳高质量发展大会、国际友城合作发展大会等活动。用好利润再投资、跨国股权并购等引资方式。用</w:t>
      </w: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lastRenderedPageBreak/>
        <w:t>心解决外资企业遇到的实际问题，全力维护市场化、法治化、国际化一流环境和形象。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（五）在全面推进乡村振兴上下功夫、求实效。学习运用“千万工程”经验，高质量打造乡村振兴齐鲁样板。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更高水平建设“齐鲁粮仓”。严守耕地红线，坚决遏制耕地“非农化”，防止永久基本农田“非粮化”。支持高标准农田建设，改造提升老旧配套设施。强化“德聊吨半粮”“鲁西南”等六大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引领区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示范带动，健全粮食主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产区奖补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激励制度，粮食总产稳定在1100亿斤以上。实施农业良种工程，培育优良动植物新品种20个，建设省级良种繁育基地50个，加大力度推广农业新品种、新技术。推广多环节托管模式，综合机械化率达到92%以上。深挖设施农业、畜牧业、海洋渔业、盐碱地综合利用等潜力。开展30个县高效特色设施农业提升行动。推广东营、滨州盐碱地综合利用经验。加快推动智慧农业发展。启动省级第二轮土地承包到期后再延长30年试点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更大力度发展富民产业。深入实施龙头企业提振行动，抓好滨州对虾、济宁食用菌、临沂生猪、菏泽肉羊等14个优势特色农业全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产业链提质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增效试点。构建山东富民产业图谱，支持日照蓝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莓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、莒南花生、青州花卉、高唐锦鲤、黄河口大闸蟹、沂源红苹果、山亭火樱桃等一批“土特产”延长链条、提升品质。发挥工艺美术师、非遗传承人等作用，推动淄博陶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琉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、章丘铁锅、琅琊草编、无棣贝瓷、滕州鲁班锁、巨野工笔牡丹画等做强品牌、拓展市场。推动乡村旅游转型升级，创新打造一批新场景、新业态。健全农村物流体系，促进电商快递协同发展。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完善田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秀才、土专家、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乡创客等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激励机制，引导合伙人、领头雁、兵支书更好带动乡亲增收致富。强化农村集体“三资”管理，进一步提高农民收入和集体收入水平。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更强举措发挥片区引领作用。坚持片区化推进、组团式发展，新增省级乡村振兴片区75个。新建改造农村公路5000公里。推进现代宜居农房建设，完善村庄保洁长效机制，完成2443个行政村生活污水治理。新改造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提升村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卫生室2万个。完善农村供水县域统管，规模化供水</w:t>
      </w: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lastRenderedPageBreak/>
        <w:t>率达到96%以上。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（六）在发展壮大现代海洋经济上下功夫、求实效。更好经略海洋、向海图强，积极打造现代海洋经济发展高地。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做优做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强海洋战略科技力量。支持崂山实验室实施重大科技任务，统筹海洋科技资源，高质量建设海洋领域国家级创新平台，提升国家海洋综合试验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场服务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能力。实施10项左右关键核心技术攻关，遴选10个左右蓝色人才团队，加速海洋科技成果转化应用。承办联合国“海洋十年”海洋城市大会。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做优做强现代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海洋产业。培育10个左右海洋特色产业集聚区，加快发展海洋生物医药、新能源等高成长性产业，布局深海开发、海洋空间信息等未来产业。积极发展超大型油船、大中型集装箱船等高技术船舶，推动更多“国字号”装备首制交付。用好海洋服务业专项资金，壮大海洋信息、海洋技术等高端服务业。探索建设区域性现代化海上牧场综合体。培育发展湾区经济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做优做强世界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级海洋港口群。推进日照钢铁精品基地配套码头等工程建设，建成董家口万邦矿石码头、中石化龙口LNG码头等项目。开展港口重大装备关键技术研发。加快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建设零碳码头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、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零碳港区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，打造智慧绿色港口。新开外贸航线10条以上。推动大宗商品储运基地规划建设。支持日照市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港产城高质量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融合发展。建强济南、青岛、临沂等综合交通枢纽，支持中欧班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列济青国家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集结中心建设，提速构建国际物流大通道。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（七）在加快全面绿色低碳转型上下功夫、求实效。协同推进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降碳减污扩绿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增长，积极建设美丽中国先行区。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突出抓好黄河大保护。推进黄河山东段安澜提升工程，打造沿黄生态廊道，建设好黄河口国家公园，实施环泰山区域国土绿化示范项目。推动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济南园博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公园建成开园。全面落实“四水四定”，实行黄河供水区强制用水定额管理、综合水价改革。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lastRenderedPageBreak/>
        <w:t>突出抓好清洁能源体系建设。开工招远一期、石岛湾核电2号机组，争取获批海阳三期、莱阳一期等核电项目；开工半岛北等海上风电项目，力争新能源和可再生能源装机新增2000万千瓦。完善新能源消纳和调控机制，推动枣庄山亭等抽水蓄能电站建设，抓好中能建泰安压缩空气、滨州北海电化学等储能项目。支持烟台打造绿色低碳高质量发展示范城市。加快长岛国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际零碳岛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建设，推动建立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国际零碳岛屿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合作组织。支持泰安打造千万千瓦级储能之都。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突出抓好绿色低碳产业发展。深化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节能降碳行动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，初步建成国家碳计量中心，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建设绿电产业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园、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零碳园区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。开展威海碳纤维、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枣庄欣旺达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等“源网荷储”一体化试点30个左右，加快烟台丁字湾新型能源创新区发展，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抓好国网电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力战新产业园等项目，促进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绿电绿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证市场化交易。实施绿色制造培育工程，培育国家级环保装备制造规范企业10家左右。深入推动煤电行业转型升级。稳妥实施供暖燃煤锅炉清洁替代，规划建设胶东地区清洁供暖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一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张网，推动滨州、德州、聊城等地热供暖示范。积极培育绿色建筑、内河新能源船舶等新增长点。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突出抓好蓝天碧水净土保卫战。抓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实重点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行业、企业环保绩效提级，基本完成国三及以下非营运柴油货车淘汰。强化重点河湖排污口整治，推动城市黑臭水体动态清零，60%的城市污水处理厂完成提标改造。落实好河湖长制，打造20条生态清洁小流域，新增幸福河湖600公里以上。建设“无废城市”，加强固废综合治理。抓好中央生态环保督察反馈问题及黄河警示片披露问题整改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（八）在担负起新时代的文化使命上下功夫、求实效。推动文化繁荣兴盛，加快建设文化强省、旅游强省。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深入推进城乡精神文明建设。以社会主义核心价值观为引领，实施文明乡风和城市文明建设工程。支持文化社区、科普社区建设，抓好移风易俗。加强文化艺术精品创作。推动优质文化资源直达基层，建设“书香山东”，新建城市艺术综合体、城乡书房等300个以上。传承</w:t>
      </w: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lastRenderedPageBreak/>
        <w:t>红色文化，大力弘扬沂蒙精神、孔繁森精神，打造中国共产党人精神谱系山东展示体验带。加快哲学社会科学创新工程，推动省市县主流媒体系统性变革，做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强数字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智能文化服务平台。做好纪念中国人民抗日战争暨世界反法西斯战争胜利80周年我省相关活动。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深入推进文化“两创”。加强儒家文化、齐文化等系统阐释。实施“中华文明探源”“海岱考古”等项目。高质量推进第四次全国文物普查。建好文物保护利用示范区，新建5处省级以上考古遗址公园。推动文化遗产系统性保护。实施齐鲁文化基因解码利用工程，建好“齐鲁文化大模型”，推进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一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批文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化展示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体验项目。支持网络视听等文化产业发展。做强中国国际孔子文化节、尼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山世界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文明论坛，强化国际传播，讲好山东故事、中国故事。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深入推进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文旅产业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高质量发展。支持泰山、“三孔”争创世界级旅游景区，新增4A级以上景区10家。抓好烟台崆峒胜境、墨子鲁班古代科技文化展览馆、泰山博物院等重点项目。实施文化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研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学旅游综合开发工程，擦亮“沿着黄河遇见海”品牌，打造国际著名滨海旅游带。创新开展“跟着孔子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研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学游”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等文旅体验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活动。激发冰雪经济活力，打造体育旅游精品线路，探索“知名景区+工业旅游”结对模式。加快文化体验廊道和千里滨海、鲁风运河、红色沂蒙、黄河入海、长城寻迹、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齐鲁天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路等旅游公路建设，创新高速公路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“服务区+”文旅融合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模式。支持威海争创国际康养旅游试验区。建好上合组织旅游和文化之都，办好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文旅产业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高质量发展大会，用好入境免签和240小时过境免签政策，持续叫响“好客山东 好品山东”，让更多海内外游客畅游齐鲁、乐享山东。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（九）在保障和改善民生上下功夫、求实效。办好20项重点民生实事，不断提升人民群众获得感、幸福感、安全感。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持续促进高质量充分就业。完善山东特色就业优先政策体系，做好高校毕业生、农村劳动力等重点人群就业工作，新建大学生就业创业赋能中心15个，开展“公共就业服务进校园”。深入推进“创业齐鲁”行动，培育一批省级创业街区。深化青年发展友好型城市建设。打造</w:t>
      </w: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lastRenderedPageBreak/>
        <w:t>城市15分钟生活就业融合服务圈，推动公益性岗位、以工代赈质效提升。开展职业技能培训40万人次。服务残疾人就业2.5万人次。加强灵活就业和新就业形态劳动者权益保障。就业是最大的民生，要千方百计办好这件事，让高质量就业托起群众幸福生活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持续推动教育优质均衡发展。落实立德树人根本任务，建好全国学校家庭社会协同育人实验区，打造一批大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思政课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品牌。实施教育家精神铸魂强师行动，加强教师培养培训。深化强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校扩优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行动，建立与人口变化相适应的教育资源调配机制，提前做好初中、高中入学高峰应对。促进学前教育优质普惠，公办幼儿园在园幼儿占比达到63%。实施县中振兴计划，扩大公办普通高中招生规模。强化特殊教育优质融合发展。实施学生体质强健计划，推进校园足球综合改革，加强学生心理关怀。孩子是家庭的希望、祖国的未来，我们要不遗余力办好人民满意的教育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持续完善医疗服务体系。全力支持齐鲁医院、省立医院等创建国家医学中心，发挥好9个国家区域医疗中心服务功能，推动济南国际医学中心建设，争创12个国家临床重点专科建设项目。高质量建设国家中医药综合改革示范区，打造10个省级中医康复医疗中心，开展中医药特色疗法基层推广培训。实施医疗卫生强基工程，统筹推进城市医疗集团和紧密型县域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医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共体建设。健全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医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保基金运行保障机制。推进国家区域公共卫生中心等项目。新增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医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养结合、康复护理等机构100家。完善异地就医报销政策，抓好区域转诊会诊中心建设，推动医学影像检查结果互认，让群众看病更便捷、更暖心。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持续优化养老托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育服务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供给。健全县、乡、村三级养老服务网络，培育社区嵌入式养老服务机构200家，新增智慧养老院30家、家庭养老床位1万张、特殊困难家庭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适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老化改造1.5万户，扩大老年健康产品服务。建设认知障碍老年人友好社区50个、认知障碍床位3000张。落实生育补贴、婚假、产假、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育儿假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等政策，发展单位办托、社区嵌入等多种托育模式，支持幼儿园招收2-3岁幼儿。加强困境儿童、流动儿童、留守儿童关爱服务，为符合条件的</w:t>
      </w: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lastRenderedPageBreak/>
        <w:t>孤儿每人发放1万元助学金。备战全运会，带动全民健身蓬勃开展。敬老爱幼是山东人的好品德、好传统，我们一定传承好、弘扬好。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持续提升社会保障水平。全面实施个人养老金制度。提高退休人员基本养老金、居民基础养老金最低标准。健全职工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医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保、工伤保险省级统筹制度，提高居民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医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保补助标准，推进居民长期护理保险全覆盖。抓好新就业形态职业伤害保障试点，鼓励灵活就业人员缴存住房公积金。开展棚改回迁安置攻坚行动。完成非直供电小区改造100万户。健全农民工工资支付保障机制。完善困难群众救助保障政策，持续巩固拓展脱贫攻坚成果，共同富裕路上，一个也不能掉队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（十）在守住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安全发展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底线上下功夫、求实效。贯彻落实总体国家安全观，更好统筹发展和安全。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毫不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懈怠抓好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安全生产。突出加强隐患排查，提高矿山、燃气、消防、交通、校园及周边、建筑施工、九小场所、工贸企业、森林防火、海上安全等隐患治理能力。完成化工行业安全生产整治提升专项行动。深化动火作业、有限空间、高处坠落、外包施工整治。落实企业主体责任，加强全员安全培训。强化食品药品安全监管。推进自然灾害防治重点工程，科学防范洪涝、干旱灾害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毫不懈怠强化重点领域风险防范处置。加强县级财政运行监测，加大转移支付力度，兜牢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兜实基层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“三保”底线。压实属地责任，有力有效化解地方债务风险，做好存量隐性债务置换工作，严禁新增隐性债务。打好保交房攻坚战。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毫不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懈怠加强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社会治理创新。坚持和发展新时代“枫桥经验”，深化社会治安综合治理中心规范化建设。推进信访工作法治化。建设基层治理创新实验区，抓好“专业社工+志愿服务”融合试点。打造“花开齐鲁石榴红”民族工作品牌，加强宗教事务治理法治化。强化公共安全系统施治，做好重点人群关爱服务和未成年人犯罪预防工作，开展人员密集场所、重点部</w:t>
      </w: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lastRenderedPageBreak/>
        <w:t>位安全防范专项治理，常态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化开展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扫黑除恶，确保政治安全、社会安定、人民安宁。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各位代表！山东是驻军大省、兵员大省、安置大省、拥军大省。我们要坚决支持国防和军队现代化建设，认真落实跨军地改革任务，完善国防动员体制和双拥工作机制，加强全民国防教育，做好退役军人服务保障，巩固发展新时代军政军民团结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各位代表！今年是“十五五”规划编制关键期。要加强重大问题研究，谋划好重大项目、重大平台、重大政策，绘好强省建设蓝图。</w:t>
      </w:r>
    </w:p>
    <w:p w:rsidR="00A71043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各位代表！实现发展目标任务，必须坚持党的全面领导，大力提升政府履职水平。我们将始终政治坚定、忠诚履职。深刻领悟“两个确立”的决定性意义，坚决做到“两个维护”。严明政治纪律和政治规矩，不断提高政治判断力、政治领悟力、政治执行力。全面贯彻落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实习近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平总书记重要指示要求和党中央、国务院决策部署，落实好省委工作安排，忠诚履行党和人民赋予的神圣职责。始终厉行法治、依法履职。自觉接受人大依法监督，主动接受政协民主监督，认真接受社会各界和舆论监督。纵深推进法治政府建设，完善重大决策、规范性文件合法性审查、公平竞争审查、宏观政策取向一致性评估机制，严格执行决策程序，深化府院、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府检联动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，健全行政执法监督体制机制，全面推进政务公开。始终实干为民、高效履职。树牢造福人民的政绩观，想问题、作决策、办事情都要站在群众的立场上，吃透百姓心头事，民生工作抓仔细，用心用情用力解决人民群众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急难愁盼问题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。认真落实“四下基层”，持续整治形式主义为基层减负。建设更高水平数字政府，打造现代智慧政务综合服务体系。始终遵规守纪、廉洁履职。各级政府工作人员要严于律己，当好遵规守纪的表率，永葆清正廉洁政治本色。扛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牢全面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从严治党政治责任，坚持用改革精神和严的标准管党治党。巩固深化党纪学习教育成果，严格执行中央八项规定及其实施细则精神和省委实施办法，严格落实过紧日子要求。主动接受纪检监察监督，加强审计监督、财会监督。着力推动正风反腐一体深化，强化制度建设与完善，全面推进清廉山东建设。</w:t>
      </w:r>
    </w:p>
    <w:p w:rsidR="00F9721B" w:rsidRPr="00A71043" w:rsidRDefault="00A71043" w:rsidP="00A71043">
      <w:pPr>
        <w:spacing w:line="480" w:lineRule="auto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lastRenderedPageBreak/>
        <w:t>各位代表！走在前厚望如山，挑大梁使命在肩。让我们更加紧密地团结在以习近平同志为核心的党中央周围，在中共山东省委坚强领导下，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干字当头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、众志成城，求真务实、改革创新，奋力谱写中国式现代化山东篇章，为强国建设、民族复兴伟业</w:t>
      </w:r>
      <w:proofErr w:type="gramStart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作出</w:t>
      </w:r>
      <w:proofErr w:type="gramEnd"/>
      <w:r w:rsidRPr="00A710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新的更大贡献！</w:t>
      </w:r>
    </w:p>
    <w:sectPr w:rsidR="00F9721B" w:rsidRPr="00A71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473"/>
    <w:rsid w:val="00096F4F"/>
    <w:rsid w:val="00160AAD"/>
    <w:rsid w:val="001636A0"/>
    <w:rsid w:val="001C57A3"/>
    <w:rsid w:val="001D511B"/>
    <w:rsid w:val="001E7A13"/>
    <w:rsid w:val="002370F6"/>
    <w:rsid w:val="002D5402"/>
    <w:rsid w:val="0031632B"/>
    <w:rsid w:val="00375709"/>
    <w:rsid w:val="003F3DE8"/>
    <w:rsid w:val="004F6C5A"/>
    <w:rsid w:val="00526205"/>
    <w:rsid w:val="00582492"/>
    <w:rsid w:val="005D5C84"/>
    <w:rsid w:val="00652235"/>
    <w:rsid w:val="00724042"/>
    <w:rsid w:val="0077237A"/>
    <w:rsid w:val="00795473"/>
    <w:rsid w:val="007F5459"/>
    <w:rsid w:val="008B1A15"/>
    <w:rsid w:val="00944992"/>
    <w:rsid w:val="00961BEE"/>
    <w:rsid w:val="00990C1E"/>
    <w:rsid w:val="009C1C33"/>
    <w:rsid w:val="00A10CB2"/>
    <w:rsid w:val="00A658C1"/>
    <w:rsid w:val="00A71043"/>
    <w:rsid w:val="00A75405"/>
    <w:rsid w:val="00AA17A8"/>
    <w:rsid w:val="00AD0653"/>
    <w:rsid w:val="00AE17B1"/>
    <w:rsid w:val="00B10D03"/>
    <w:rsid w:val="00B25A94"/>
    <w:rsid w:val="00C21142"/>
    <w:rsid w:val="00C31257"/>
    <w:rsid w:val="00C34C42"/>
    <w:rsid w:val="00C377A4"/>
    <w:rsid w:val="00C666BD"/>
    <w:rsid w:val="00C73982"/>
    <w:rsid w:val="00CF5B52"/>
    <w:rsid w:val="00E31891"/>
    <w:rsid w:val="00ED7DC9"/>
    <w:rsid w:val="00F14007"/>
    <w:rsid w:val="00F9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59579"/>
  <w15:chartTrackingRefBased/>
  <w15:docId w15:val="{B36AFFCC-D7C3-4758-9B04-101C96DF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96F4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C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21142"/>
    <w:rPr>
      <w:b/>
      <w:bCs/>
    </w:rPr>
  </w:style>
  <w:style w:type="character" w:customStyle="1" w:styleId="10">
    <w:name w:val="标题 1 字符"/>
    <w:basedOn w:val="a0"/>
    <w:link w:val="1"/>
    <w:uiPriority w:val="9"/>
    <w:rsid w:val="00096F4F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5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276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7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23</Pages>
  <Words>2680</Words>
  <Characters>15280</Characters>
  <Application>Microsoft Office Word</Application>
  <DocSecurity>0</DocSecurity>
  <Lines>127</Lines>
  <Paragraphs>35</Paragraphs>
  <ScaleCrop>false</ScaleCrop>
  <Company/>
  <LinksUpToDate>false</LinksUpToDate>
  <CharactersWithSpaces>17925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zengdi ma</dc:creator>
  <cp:keywords/>
  <dc:description/>
  <cp:lastModifiedBy>zengdi ma</cp:lastModifiedBy>
  <cp:revision>37</cp:revision>
  <dcterms:created xsi:type="dcterms:W3CDTF">2024-02-01T06:14:00Z</dcterms:created>
  <dcterms:modified xsi:type="dcterms:W3CDTF">2025-02-22T04:23:00Z</dcterms:modified>
</cp:coreProperties>
</file>