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DB778" w14:textId="77777777" w:rsidR="00DA368C" w:rsidRPr="00DA368C" w:rsidRDefault="00DA368C" w:rsidP="00DA368C">
      <w:pPr>
        <w:jc w:val="center"/>
        <w:rPr>
          <w:sz w:val="40"/>
          <w:szCs w:val="44"/>
        </w:rPr>
      </w:pPr>
      <w:r w:rsidRPr="00DA368C">
        <w:rPr>
          <w:rFonts w:hint="eastAsia"/>
          <w:b/>
          <w:bCs/>
          <w:sz w:val="40"/>
          <w:szCs w:val="44"/>
        </w:rPr>
        <w:t>河南省公共数据资源授权运营实施办法</w:t>
      </w:r>
    </w:p>
    <w:p w14:paraId="3FD468B6" w14:textId="77777777" w:rsidR="00DA368C" w:rsidRPr="00DA368C" w:rsidRDefault="00DA368C" w:rsidP="00DA368C">
      <w:pPr>
        <w:jc w:val="center"/>
        <w:rPr>
          <w:rFonts w:hint="eastAsia"/>
          <w:sz w:val="40"/>
          <w:szCs w:val="44"/>
        </w:rPr>
      </w:pPr>
      <w:r w:rsidRPr="00DA368C">
        <w:rPr>
          <w:rFonts w:hint="eastAsia"/>
          <w:b/>
          <w:bCs/>
          <w:sz w:val="40"/>
          <w:szCs w:val="44"/>
        </w:rPr>
        <w:t>（试行）</w:t>
      </w:r>
    </w:p>
    <w:p w14:paraId="52C1DA18" w14:textId="77777777" w:rsidR="00DA368C" w:rsidRPr="00DA368C" w:rsidRDefault="00DA368C" w:rsidP="00DA368C">
      <w:pPr>
        <w:spacing w:line="360" w:lineRule="auto"/>
        <w:rPr>
          <w:rFonts w:hint="eastAsia"/>
        </w:rPr>
      </w:pPr>
      <w:r w:rsidRPr="00DA368C">
        <w:rPr>
          <w:rFonts w:hint="eastAsia"/>
          <w:b/>
          <w:bCs/>
        </w:rPr>
        <w:t>第一章　总　则</w:t>
      </w:r>
    </w:p>
    <w:p w14:paraId="71D8AB99" w14:textId="77777777" w:rsidR="00DA368C" w:rsidRPr="00DA368C" w:rsidRDefault="00DA368C" w:rsidP="00DA368C">
      <w:pPr>
        <w:spacing w:line="360" w:lineRule="auto"/>
        <w:rPr>
          <w:rFonts w:hint="eastAsia"/>
        </w:rPr>
      </w:pPr>
      <w:r w:rsidRPr="00DA368C">
        <w:rPr>
          <w:rFonts w:hint="eastAsia"/>
          <w:b/>
          <w:bCs/>
        </w:rPr>
        <w:t xml:space="preserve">　　第一条 </w:t>
      </w:r>
      <w:r w:rsidRPr="00DA368C">
        <w:rPr>
          <w:rFonts w:hint="eastAsia"/>
        </w:rPr>
        <w:t>为促进和规范公共数据资源开发利用，有效扩大公共数据资源供给，加快推进公共数据要素价值释放，根据《中华人民共和国网络安全法》、《中华人民共和国数据安全法》、《中华人民共和国个人信息保护法》和《网络数据安全管理条例》（国务院令第790号）等法律、法规，按照《中共中央 国务院关于构建数据基础制度更好发挥数据要素作用的意见》《中共中央办公厅 国务院办公厅关于加快公共数据资源开发利用的意见》要求，结合我省实际，制定本办法。</w:t>
      </w:r>
    </w:p>
    <w:p w14:paraId="203C0777" w14:textId="77777777" w:rsidR="00DA368C" w:rsidRPr="00DA368C" w:rsidRDefault="00DA368C" w:rsidP="00DA368C">
      <w:pPr>
        <w:spacing w:line="360" w:lineRule="auto"/>
        <w:rPr>
          <w:rFonts w:hint="eastAsia"/>
        </w:rPr>
      </w:pPr>
      <w:r w:rsidRPr="00DA368C">
        <w:rPr>
          <w:rFonts w:hint="eastAsia"/>
          <w:b/>
          <w:bCs/>
        </w:rPr>
        <w:t xml:space="preserve">　　第二条</w:t>
      </w:r>
      <w:r w:rsidRPr="00DA368C">
        <w:rPr>
          <w:rFonts w:hint="eastAsia"/>
        </w:rPr>
        <w:t> 我省行政区域内开展的公共数据资源授权运营活动适用本办法。中央驻</w:t>
      </w:r>
      <w:proofErr w:type="gramStart"/>
      <w:r w:rsidRPr="00DA368C">
        <w:rPr>
          <w:rFonts w:hint="eastAsia"/>
        </w:rPr>
        <w:t>豫单位</w:t>
      </w:r>
      <w:proofErr w:type="gramEnd"/>
      <w:r w:rsidRPr="00DA368C">
        <w:rPr>
          <w:rFonts w:hint="eastAsia"/>
        </w:rPr>
        <w:t>在我省行政区域内获取的公共数据资源的授权运营工作，参照适用本办法。国家相关行业主管部门另有规定的，从其规定。</w:t>
      </w:r>
    </w:p>
    <w:p w14:paraId="39F735E0" w14:textId="77777777" w:rsidR="00DA368C" w:rsidRPr="00DA368C" w:rsidRDefault="00DA368C" w:rsidP="00DA368C">
      <w:pPr>
        <w:spacing w:line="360" w:lineRule="auto"/>
        <w:rPr>
          <w:rFonts w:hint="eastAsia"/>
        </w:rPr>
      </w:pPr>
      <w:r w:rsidRPr="00DA368C">
        <w:rPr>
          <w:rFonts w:hint="eastAsia"/>
          <w:b/>
          <w:bCs/>
        </w:rPr>
        <w:t xml:space="preserve">　　第三条 </w:t>
      </w:r>
      <w:r w:rsidRPr="00DA368C">
        <w:rPr>
          <w:rFonts w:hint="eastAsia"/>
        </w:rPr>
        <w:t>本办法所称公共数据，是指我省各级党政机关和法律、法规授权的具有管理公共事务职能的组织，以及供水、供电、供气、供热、公共交通、医疗、教育、文化旅游、公共资源交易等公共企业事业单位（以下统称公共管理和服务机构），在依法履职或提供公共服务过程中收集和产生的数据。</w:t>
      </w:r>
    </w:p>
    <w:p w14:paraId="5BDA9D74" w14:textId="77777777" w:rsidR="00DA368C" w:rsidRPr="00DA368C" w:rsidRDefault="00DA368C" w:rsidP="00DA368C">
      <w:pPr>
        <w:spacing w:line="360" w:lineRule="auto"/>
        <w:rPr>
          <w:rFonts w:hint="eastAsia"/>
        </w:rPr>
      </w:pPr>
      <w:r w:rsidRPr="00DA368C">
        <w:rPr>
          <w:rFonts w:hint="eastAsia"/>
        </w:rPr>
        <w:t xml:space="preserve">　　本办法所称公共数据资源一级开发，是指围绕社会应用场景需求对公共数据资源进行加工处理，形成数据包、数据模型、数据接口等可供社会化开发利用的数据产品和服务，并依法依规通过市场化交易向二级开发主体提供的行为。</w:t>
      </w:r>
    </w:p>
    <w:p w14:paraId="6CD74521" w14:textId="77777777" w:rsidR="00DA368C" w:rsidRPr="00DA368C" w:rsidRDefault="00DA368C" w:rsidP="00DA368C">
      <w:pPr>
        <w:spacing w:line="360" w:lineRule="auto"/>
        <w:rPr>
          <w:rFonts w:hint="eastAsia"/>
        </w:rPr>
      </w:pPr>
      <w:r w:rsidRPr="00DA368C">
        <w:rPr>
          <w:rFonts w:hint="eastAsia"/>
        </w:rPr>
        <w:t xml:space="preserve">　　本办法所称一级开发主体，是指省政府授权承担全省公共数据资源一级开发运营工作的法人组织。</w:t>
      </w:r>
    </w:p>
    <w:p w14:paraId="1983E299" w14:textId="77777777" w:rsidR="00DA368C" w:rsidRPr="00DA368C" w:rsidRDefault="00DA368C" w:rsidP="00DA368C">
      <w:pPr>
        <w:spacing w:line="360" w:lineRule="auto"/>
        <w:rPr>
          <w:rFonts w:hint="eastAsia"/>
        </w:rPr>
      </w:pPr>
      <w:r w:rsidRPr="00DA368C">
        <w:rPr>
          <w:rFonts w:hint="eastAsia"/>
        </w:rPr>
        <w:t xml:space="preserve">　　本办法所称二级开发主体，是指基于应用场景需求对公共数据一级开发产品和服务进行再开发利用，形成数据产品和服务，并向社会提供的法人组织。</w:t>
      </w:r>
    </w:p>
    <w:p w14:paraId="7398D8BA" w14:textId="77777777" w:rsidR="00DA368C" w:rsidRPr="00DA368C" w:rsidRDefault="00DA368C" w:rsidP="00DA368C">
      <w:pPr>
        <w:spacing w:line="360" w:lineRule="auto"/>
        <w:rPr>
          <w:rFonts w:hint="eastAsia"/>
        </w:rPr>
      </w:pPr>
      <w:r w:rsidRPr="00DA368C">
        <w:rPr>
          <w:rFonts w:hint="eastAsia"/>
        </w:rPr>
        <w:t xml:space="preserve">　　本办法所称实施机构，是指负责开展授权运营活动的单位。省级实施机构一般为各行业主管部门，市级实施机构由各省辖市（含济源示范区、航空港区，下同）政府结合授权运营模式确定。实施机构负责本地、本行业公共数据资源授权运营工作，开</w:t>
      </w:r>
      <w:r w:rsidRPr="00DA368C">
        <w:rPr>
          <w:rFonts w:hint="eastAsia"/>
        </w:rPr>
        <w:lastRenderedPageBreak/>
        <w:t>展授权运营公共数据资源汇聚治理、分类分级、场景和数据需求审核、数据校核等工作，从业务角度进行安全监管，指导一级开发主体有效防范数据汇聚、关联引发的风险，提供可社会化开发利用的公共数据资源。</w:t>
      </w:r>
    </w:p>
    <w:p w14:paraId="49BF4CE8" w14:textId="77777777" w:rsidR="00DA368C" w:rsidRPr="00DA368C" w:rsidRDefault="00DA368C" w:rsidP="00DA368C">
      <w:pPr>
        <w:spacing w:line="360" w:lineRule="auto"/>
        <w:rPr>
          <w:rFonts w:hint="eastAsia"/>
        </w:rPr>
      </w:pPr>
      <w:r w:rsidRPr="00DA368C">
        <w:rPr>
          <w:rFonts w:hint="eastAsia"/>
        </w:rPr>
        <w:t xml:space="preserve">　　本办法所称公共数据运营服务平台，是指在省行政审批政务信息管理局指导下，按照“原始数据不出域、数据可用不可见”原则，由一级开发主体依托数字政府基础设施搭建的具备公共数据资源开发和运营服务功能的平台。公共数据运营服务平台联通</w:t>
      </w:r>
      <w:proofErr w:type="gramStart"/>
      <w:r w:rsidRPr="00DA368C">
        <w:rPr>
          <w:rFonts w:hint="eastAsia"/>
        </w:rPr>
        <w:t>对接省</w:t>
      </w:r>
      <w:proofErr w:type="gramEnd"/>
      <w:r w:rsidRPr="00DA368C">
        <w:rPr>
          <w:rFonts w:hint="eastAsia"/>
        </w:rPr>
        <w:t>一体化大数据平台，统一获取授权范围内经过初步脱敏的公共数据资源，并根据需要向二级开发主体提供安全可控的开发处理环境。公共数据运营服务平台应当落实网络安全等级保护、网络数据安全分类分级、个人信息保护和商用密码应用安全性评估等制度，搭建可信授权认证通道和数据安全流通通道，实现公共数据资源运营全过程可管、可控、可记录、可审计、可追溯。</w:t>
      </w:r>
    </w:p>
    <w:p w14:paraId="4AF64B81"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 xml:space="preserve">　第四条</w:t>
      </w:r>
      <w:r w:rsidRPr="00DA368C">
        <w:rPr>
          <w:rFonts w:hint="eastAsia"/>
        </w:rPr>
        <w:t> 省行政审批政务信息管理局作为全省公共数据主管部门，负责建立健全公共数据资源授权运营相关制度和工作机制，统筹协调公共数据资源授权运营实施工作，开展公共数据资源一级开发场景可行性、数据需求必要性、数据产品和服务合</w:t>
      </w:r>
      <w:proofErr w:type="gramStart"/>
      <w:r w:rsidRPr="00DA368C">
        <w:rPr>
          <w:rFonts w:hint="eastAsia"/>
        </w:rPr>
        <w:t>规</w:t>
      </w:r>
      <w:proofErr w:type="gramEnd"/>
      <w:r w:rsidRPr="00DA368C">
        <w:rPr>
          <w:rFonts w:hint="eastAsia"/>
        </w:rPr>
        <w:t>性审核工作。</w:t>
      </w:r>
    </w:p>
    <w:p w14:paraId="65BB6AEE" w14:textId="77777777" w:rsidR="00DA368C" w:rsidRPr="00DA368C" w:rsidRDefault="00DA368C" w:rsidP="00DA368C">
      <w:pPr>
        <w:spacing w:line="360" w:lineRule="auto"/>
        <w:rPr>
          <w:rFonts w:hint="eastAsia"/>
        </w:rPr>
      </w:pPr>
      <w:r w:rsidRPr="00DA368C">
        <w:rPr>
          <w:rFonts w:hint="eastAsia"/>
        </w:rPr>
        <w:t xml:space="preserve">　　发展改革、工业和信息化、市场监管、财政、审计、国有资产监管、金融监管等部门按照各自职责，负责公共数据资源授权运营的监督管理工作。</w:t>
      </w:r>
    </w:p>
    <w:p w14:paraId="620208D9" w14:textId="77777777" w:rsidR="00DA368C" w:rsidRPr="00DA368C" w:rsidRDefault="00DA368C" w:rsidP="00DA368C">
      <w:pPr>
        <w:spacing w:line="360" w:lineRule="auto"/>
        <w:rPr>
          <w:rFonts w:hint="eastAsia"/>
        </w:rPr>
      </w:pPr>
      <w:r w:rsidRPr="00DA368C">
        <w:rPr>
          <w:rFonts w:hint="eastAsia"/>
        </w:rPr>
        <w:t xml:space="preserve">　　网信、公安、国安、密码管理、保密等部门和行业主管部门按照各自职责，负责公共数据资源授权运营的安全监管工作。</w:t>
      </w:r>
    </w:p>
    <w:p w14:paraId="031A4540" w14:textId="77777777" w:rsidR="00DA368C" w:rsidRPr="00DA368C" w:rsidRDefault="00DA368C" w:rsidP="00DA368C">
      <w:pPr>
        <w:spacing w:line="360" w:lineRule="auto"/>
        <w:rPr>
          <w:rFonts w:hint="eastAsia"/>
        </w:rPr>
      </w:pPr>
      <w:r w:rsidRPr="00DA368C">
        <w:rPr>
          <w:rFonts w:hint="eastAsia"/>
        </w:rPr>
        <w:t xml:space="preserve">　　发展改革部门负责制定并监督落实公共数据资源政府指导定价管理制度和定价方式。</w:t>
      </w:r>
    </w:p>
    <w:p w14:paraId="21DF689E" w14:textId="77777777" w:rsidR="00DA368C" w:rsidRPr="00DA368C" w:rsidRDefault="00DA368C" w:rsidP="00DA368C">
      <w:pPr>
        <w:spacing w:line="360" w:lineRule="auto"/>
        <w:rPr>
          <w:rFonts w:hint="eastAsia"/>
        </w:rPr>
      </w:pPr>
      <w:r w:rsidRPr="00DA368C">
        <w:rPr>
          <w:rFonts w:hint="eastAsia"/>
        </w:rPr>
        <w:t xml:space="preserve">　　财政部门负责开展公共数据资产管理，建立公共数据资产运营收益管理和分配机制，配合公共数据主管部门审核授权运营实施方案。</w:t>
      </w:r>
    </w:p>
    <w:p w14:paraId="12BD2A01" w14:textId="77777777" w:rsidR="00DA368C" w:rsidRPr="00DA368C" w:rsidRDefault="00DA368C" w:rsidP="00DA368C">
      <w:pPr>
        <w:spacing w:line="360" w:lineRule="auto"/>
        <w:rPr>
          <w:rFonts w:hint="eastAsia"/>
        </w:rPr>
      </w:pPr>
      <w:r w:rsidRPr="00DA368C">
        <w:rPr>
          <w:rFonts w:hint="eastAsia"/>
        </w:rPr>
        <w:t xml:space="preserve">　　知识产权主管部门负责公共数据知识产权保护工作。</w:t>
      </w:r>
    </w:p>
    <w:p w14:paraId="7E01201B" w14:textId="77777777" w:rsidR="00DA368C" w:rsidRPr="00DA368C" w:rsidRDefault="00DA368C" w:rsidP="00DA368C">
      <w:pPr>
        <w:spacing w:line="360" w:lineRule="auto"/>
        <w:rPr>
          <w:rFonts w:hint="eastAsia"/>
        </w:rPr>
      </w:pPr>
      <w:r w:rsidRPr="00DA368C">
        <w:rPr>
          <w:rFonts w:hint="eastAsia"/>
          <w:b/>
          <w:bCs/>
        </w:rPr>
        <w:t>第二章　基本要求</w:t>
      </w:r>
    </w:p>
    <w:p w14:paraId="0C39B169"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第五条</w:t>
      </w:r>
      <w:r w:rsidRPr="00DA368C">
        <w:rPr>
          <w:rFonts w:hint="eastAsia"/>
        </w:rPr>
        <w:t> 公共数据资源授权运营应当坚持发展与安全并重，遵循“依法合</w:t>
      </w:r>
      <w:proofErr w:type="gramStart"/>
      <w:r w:rsidRPr="00DA368C">
        <w:rPr>
          <w:rFonts w:hint="eastAsia"/>
        </w:rPr>
        <w:t>规</w:t>
      </w:r>
      <w:proofErr w:type="gramEnd"/>
      <w:r w:rsidRPr="00DA368C">
        <w:rPr>
          <w:rFonts w:hint="eastAsia"/>
        </w:rPr>
        <w:t>、公益优</w:t>
      </w:r>
      <w:r w:rsidRPr="00DA368C">
        <w:rPr>
          <w:rFonts w:hint="eastAsia"/>
        </w:rPr>
        <w:lastRenderedPageBreak/>
        <w:t>先、合理收益、安全可控、分级开发”原则，鼓励各类主体在保证安全的前提下参与公共数据资源开发利用，激发数据要素市场活力。</w:t>
      </w:r>
    </w:p>
    <w:p w14:paraId="1C57B787"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第六条</w:t>
      </w:r>
      <w:r w:rsidRPr="00DA368C">
        <w:rPr>
          <w:rFonts w:hint="eastAsia"/>
        </w:rPr>
        <w:t> 除以下情形外，公共管理和服务机构应当积极将依法合</w:t>
      </w:r>
      <w:proofErr w:type="gramStart"/>
      <w:r w:rsidRPr="00DA368C">
        <w:rPr>
          <w:rFonts w:hint="eastAsia"/>
        </w:rPr>
        <w:t>规</w:t>
      </w:r>
      <w:proofErr w:type="gramEnd"/>
      <w:r w:rsidRPr="00DA368C">
        <w:rPr>
          <w:rFonts w:hint="eastAsia"/>
        </w:rPr>
        <w:t>持有的公共数据资源用于授权运营：</w:t>
      </w:r>
    </w:p>
    <w:p w14:paraId="6C287A3A" w14:textId="77777777" w:rsidR="00DA368C" w:rsidRPr="00DA368C" w:rsidRDefault="00DA368C" w:rsidP="00DA368C">
      <w:pPr>
        <w:spacing w:line="360" w:lineRule="auto"/>
        <w:rPr>
          <w:rFonts w:hint="eastAsia"/>
        </w:rPr>
      </w:pPr>
      <w:r w:rsidRPr="00DA368C">
        <w:rPr>
          <w:rFonts w:hint="eastAsia"/>
        </w:rPr>
        <w:t xml:space="preserve">　　（一）危害国家安全、公共利益的；</w:t>
      </w:r>
    </w:p>
    <w:p w14:paraId="67E5E825" w14:textId="77777777" w:rsidR="00DA368C" w:rsidRPr="00DA368C" w:rsidRDefault="00DA368C" w:rsidP="00DA368C">
      <w:pPr>
        <w:spacing w:line="360" w:lineRule="auto"/>
        <w:rPr>
          <w:rFonts w:hint="eastAsia"/>
        </w:rPr>
      </w:pPr>
      <w:r w:rsidRPr="00DA368C">
        <w:rPr>
          <w:rFonts w:hint="eastAsia"/>
        </w:rPr>
        <w:t xml:space="preserve">　　（二）侵害个人隐私、个人信息、商业秘密的；</w:t>
      </w:r>
    </w:p>
    <w:p w14:paraId="7A07D4FD" w14:textId="77777777" w:rsidR="00DA368C" w:rsidRPr="00DA368C" w:rsidRDefault="00DA368C" w:rsidP="00DA368C">
      <w:pPr>
        <w:spacing w:line="360" w:lineRule="auto"/>
        <w:rPr>
          <w:rFonts w:hint="eastAsia"/>
        </w:rPr>
      </w:pPr>
      <w:r w:rsidRPr="00DA368C">
        <w:rPr>
          <w:rFonts w:hint="eastAsia"/>
        </w:rPr>
        <w:t xml:space="preserve">　　（三）国家行业主管部门禁止授权运营的；</w:t>
      </w:r>
    </w:p>
    <w:p w14:paraId="1982F04A" w14:textId="77777777" w:rsidR="00DA368C" w:rsidRPr="00DA368C" w:rsidRDefault="00DA368C" w:rsidP="00DA368C">
      <w:pPr>
        <w:spacing w:line="360" w:lineRule="auto"/>
        <w:rPr>
          <w:rFonts w:hint="eastAsia"/>
        </w:rPr>
      </w:pPr>
      <w:r w:rsidRPr="00DA368C">
        <w:rPr>
          <w:rFonts w:hint="eastAsia"/>
        </w:rPr>
        <w:t xml:space="preserve">　　（四）法律、法规规定不能社会化开发利用的。</w:t>
      </w:r>
    </w:p>
    <w:p w14:paraId="4F48FC75" w14:textId="77777777" w:rsidR="00DA368C" w:rsidRPr="00DA368C" w:rsidRDefault="00DA368C" w:rsidP="00DA368C">
      <w:pPr>
        <w:spacing w:line="360" w:lineRule="auto"/>
        <w:rPr>
          <w:rFonts w:hint="eastAsia"/>
        </w:rPr>
      </w:pPr>
      <w:r w:rsidRPr="00DA368C">
        <w:rPr>
          <w:rFonts w:hint="eastAsia"/>
        </w:rPr>
        <w:t xml:space="preserve">　　以政务数据共享方式获得的其他地区或部门的公共数据资源用于授权运营的，应当征得共享数据提供单位同意。</w:t>
      </w:r>
    </w:p>
    <w:p w14:paraId="3E09E979"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第七条 </w:t>
      </w:r>
      <w:r w:rsidRPr="00DA368C">
        <w:rPr>
          <w:rFonts w:hint="eastAsia"/>
        </w:rPr>
        <w:t>一级开发主体应当具备数据资源加工、运营所需的管理和技术服务能力，经营状况和信用状况良好，符合国家数据安全保护要求。</w:t>
      </w:r>
    </w:p>
    <w:p w14:paraId="1D4EA00D" w14:textId="77777777" w:rsidR="00DA368C" w:rsidRPr="00DA368C" w:rsidRDefault="00DA368C" w:rsidP="00DA368C">
      <w:pPr>
        <w:spacing w:line="360" w:lineRule="auto"/>
        <w:rPr>
          <w:rFonts w:hint="eastAsia"/>
        </w:rPr>
      </w:pPr>
      <w:r w:rsidRPr="00DA368C">
        <w:rPr>
          <w:rFonts w:hint="eastAsia"/>
        </w:rPr>
        <w:t xml:space="preserve">　　一级开发主体不得实施以下行为：</w:t>
      </w:r>
    </w:p>
    <w:p w14:paraId="6C5EC512" w14:textId="77777777" w:rsidR="00DA368C" w:rsidRPr="00DA368C" w:rsidRDefault="00DA368C" w:rsidP="00DA368C">
      <w:pPr>
        <w:spacing w:line="360" w:lineRule="auto"/>
        <w:rPr>
          <w:rFonts w:hint="eastAsia"/>
        </w:rPr>
      </w:pPr>
      <w:r w:rsidRPr="00DA368C">
        <w:rPr>
          <w:rFonts w:hint="eastAsia"/>
        </w:rPr>
        <w:t xml:space="preserve">　　（一）以任何形式将一级开发职责交由第三方履行；</w:t>
      </w:r>
    </w:p>
    <w:p w14:paraId="0ABB4625" w14:textId="77777777" w:rsidR="00DA368C" w:rsidRPr="00DA368C" w:rsidRDefault="00DA368C" w:rsidP="00DA368C">
      <w:pPr>
        <w:spacing w:line="360" w:lineRule="auto"/>
        <w:rPr>
          <w:rFonts w:hint="eastAsia"/>
        </w:rPr>
      </w:pPr>
      <w:r w:rsidRPr="00DA368C">
        <w:rPr>
          <w:rFonts w:hint="eastAsia"/>
        </w:rPr>
        <w:t xml:space="preserve">　　（二）超范围使用数据，使纳入授权运营范围的原始公共数据资源直接进入市场；</w:t>
      </w:r>
    </w:p>
    <w:p w14:paraId="4D7E9DA2" w14:textId="77777777" w:rsidR="00DA368C" w:rsidRPr="00DA368C" w:rsidRDefault="00DA368C" w:rsidP="00DA368C">
      <w:pPr>
        <w:spacing w:line="360" w:lineRule="auto"/>
        <w:rPr>
          <w:rFonts w:hint="eastAsia"/>
        </w:rPr>
      </w:pPr>
      <w:r w:rsidRPr="00DA368C">
        <w:rPr>
          <w:rFonts w:hint="eastAsia"/>
        </w:rPr>
        <w:t xml:space="preserve">　　（三）参与授权运营范围内已交付的公共数据一级开发产品和服务再开发；</w:t>
      </w:r>
    </w:p>
    <w:p w14:paraId="0D721F6E" w14:textId="77777777" w:rsidR="00DA368C" w:rsidRPr="00DA368C" w:rsidRDefault="00DA368C" w:rsidP="00DA368C">
      <w:pPr>
        <w:spacing w:line="360" w:lineRule="auto"/>
        <w:rPr>
          <w:rFonts w:hint="eastAsia"/>
        </w:rPr>
      </w:pPr>
      <w:r w:rsidRPr="00DA368C">
        <w:rPr>
          <w:rFonts w:hint="eastAsia"/>
        </w:rPr>
        <w:t xml:space="preserve">　　（四）面向二级开发主体以外的其他社会主体提供营利性公共数据产品和服务；</w:t>
      </w:r>
    </w:p>
    <w:p w14:paraId="6E2C6EB0" w14:textId="77777777" w:rsidR="00DA368C" w:rsidRPr="00DA368C" w:rsidRDefault="00DA368C" w:rsidP="00DA368C">
      <w:pPr>
        <w:spacing w:line="360" w:lineRule="auto"/>
        <w:rPr>
          <w:rFonts w:hint="eastAsia"/>
        </w:rPr>
      </w:pPr>
      <w:r w:rsidRPr="00DA368C">
        <w:rPr>
          <w:rFonts w:hint="eastAsia"/>
        </w:rPr>
        <w:t xml:space="preserve">　　（五）与其他经营主体达成垄断协议，滥用市场支配地位实施不正当竞争行为。</w:t>
      </w:r>
    </w:p>
    <w:p w14:paraId="399F4AD4"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 xml:space="preserve">　第八条</w:t>
      </w:r>
      <w:r w:rsidRPr="00DA368C">
        <w:rPr>
          <w:rFonts w:hint="eastAsia"/>
        </w:rPr>
        <w:t> 一级开发主体履行公共数据资源一级开发安全主体责任，主要负责人是第一责任人，应当按照以下要求加强内控管理：</w:t>
      </w:r>
    </w:p>
    <w:p w14:paraId="2F066848" w14:textId="77777777" w:rsidR="00DA368C" w:rsidRPr="00DA368C" w:rsidRDefault="00DA368C" w:rsidP="00DA368C">
      <w:pPr>
        <w:spacing w:line="360" w:lineRule="auto"/>
        <w:rPr>
          <w:rFonts w:hint="eastAsia"/>
        </w:rPr>
      </w:pPr>
      <w:r w:rsidRPr="00DA368C">
        <w:rPr>
          <w:rFonts w:hint="eastAsia"/>
        </w:rPr>
        <w:t xml:space="preserve">　　（一）落实国家数据分类、分级保护要求，建立健全公共数据资源一级开发安全管理制度；</w:t>
      </w:r>
    </w:p>
    <w:p w14:paraId="23DB4DA7" w14:textId="77777777" w:rsidR="00DA368C" w:rsidRPr="00DA368C" w:rsidRDefault="00DA368C" w:rsidP="00DA368C">
      <w:pPr>
        <w:spacing w:line="360" w:lineRule="auto"/>
        <w:rPr>
          <w:rFonts w:hint="eastAsia"/>
        </w:rPr>
      </w:pPr>
      <w:r w:rsidRPr="00DA368C">
        <w:rPr>
          <w:rFonts w:hint="eastAsia"/>
        </w:rPr>
        <w:t xml:space="preserve">　　（二）组建专业安全运营维护团队，确保授权运营公共数据资源的管理、开发利</w:t>
      </w:r>
      <w:r w:rsidRPr="00DA368C">
        <w:rPr>
          <w:rFonts w:hint="eastAsia"/>
        </w:rPr>
        <w:lastRenderedPageBreak/>
        <w:t>用和服务支撑等全过程安全可控；</w:t>
      </w:r>
    </w:p>
    <w:p w14:paraId="2F3EBBB0" w14:textId="77777777" w:rsidR="00DA368C" w:rsidRPr="00DA368C" w:rsidRDefault="00DA368C" w:rsidP="00DA368C">
      <w:pPr>
        <w:spacing w:line="360" w:lineRule="auto"/>
        <w:rPr>
          <w:rFonts w:hint="eastAsia"/>
        </w:rPr>
      </w:pPr>
      <w:r w:rsidRPr="00DA368C">
        <w:rPr>
          <w:rFonts w:hint="eastAsia"/>
        </w:rPr>
        <w:t xml:space="preserve">　　（三）制定公共数据资源开发利用安全事件应急处置预案；</w:t>
      </w:r>
    </w:p>
    <w:p w14:paraId="14B31560" w14:textId="77777777" w:rsidR="00DA368C" w:rsidRPr="00DA368C" w:rsidRDefault="00DA368C" w:rsidP="00DA368C">
      <w:pPr>
        <w:spacing w:line="360" w:lineRule="auto"/>
        <w:rPr>
          <w:rFonts w:hint="eastAsia"/>
        </w:rPr>
      </w:pPr>
      <w:r w:rsidRPr="00DA368C">
        <w:rPr>
          <w:rFonts w:hint="eastAsia"/>
        </w:rPr>
        <w:t xml:space="preserve">　　（四）加强数据关联汇聚风险识别和管控。</w:t>
      </w:r>
    </w:p>
    <w:p w14:paraId="3547AD76" w14:textId="77777777" w:rsidR="00DA368C" w:rsidRPr="00DA368C" w:rsidRDefault="00DA368C" w:rsidP="00DA368C">
      <w:pPr>
        <w:spacing w:line="360" w:lineRule="auto"/>
        <w:rPr>
          <w:rFonts w:hint="eastAsia"/>
        </w:rPr>
      </w:pPr>
      <w:r w:rsidRPr="00DA368C">
        <w:rPr>
          <w:rFonts w:hint="eastAsia"/>
          <w:b/>
          <w:bCs/>
        </w:rPr>
        <w:t>第三章　目录编制和登记</w:t>
      </w:r>
    </w:p>
    <w:p w14:paraId="19D65A71"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第九条</w:t>
      </w:r>
      <w:r w:rsidRPr="00DA368C">
        <w:rPr>
          <w:rFonts w:hint="eastAsia"/>
        </w:rPr>
        <w:t> 实施机构应当依托省一体化大数据平台政务数据目录，按照目录编制要求和“一数一源</w:t>
      </w:r>
      <w:proofErr w:type="gramStart"/>
      <w:r w:rsidRPr="00DA368C">
        <w:rPr>
          <w:rFonts w:hint="eastAsia"/>
        </w:rPr>
        <w:t>一</w:t>
      </w:r>
      <w:proofErr w:type="gramEnd"/>
      <w:r w:rsidRPr="00DA368C">
        <w:rPr>
          <w:rFonts w:hint="eastAsia"/>
        </w:rPr>
        <w:t>标准”原则，编制并动态更新本地、本部门公共数据资源目录，纳入全省一体化公共数据资源目录体系管理。</w:t>
      </w:r>
    </w:p>
    <w:p w14:paraId="4F585AF8"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第十条</w:t>
      </w:r>
      <w:r w:rsidRPr="00DA368C">
        <w:rPr>
          <w:rFonts w:hint="eastAsia"/>
        </w:rPr>
        <w:t> 纳入授权运营范围的公共数据资源按照国家公共数据资源登记管理要求登记，形成公共数据资产的，按照国有资产管理相关规定管理。</w:t>
      </w:r>
    </w:p>
    <w:p w14:paraId="0BA6C599" w14:textId="77777777" w:rsidR="00DA368C" w:rsidRPr="00DA368C" w:rsidRDefault="00DA368C" w:rsidP="00DA368C">
      <w:pPr>
        <w:spacing w:line="360" w:lineRule="auto"/>
        <w:rPr>
          <w:rFonts w:hint="eastAsia"/>
        </w:rPr>
      </w:pPr>
      <w:r w:rsidRPr="00DA368C">
        <w:rPr>
          <w:rFonts w:hint="eastAsia"/>
        </w:rPr>
        <w:t xml:space="preserve">　　公共数据主管部门不受理未完成目录编制工作或未落实国有资产管理规定的公共数据资源登记申请，相应公共数据资源不得投入运营。</w:t>
      </w:r>
    </w:p>
    <w:p w14:paraId="17F72878" w14:textId="77777777" w:rsidR="00DA368C" w:rsidRPr="00DA368C" w:rsidRDefault="00DA368C" w:rsidP="00DA368C">
      <w:pPr>
        <w:spacing w:line="360" w:lineRule="auto"/>
        <w:rPr>
          <w:rFonts w:hint="eastAsia"/>
        </w:rPr>
      </w:pPr>
      <w:r w:rsidRPr="00DA368C">
        <w:rPr>
          <w:rFonts w:hint="eastAsia"/>
          <w:b/>
          <w:bCs/>
        </w:rPr>
        <w:t>第四章　方案编制</w:t>
      </w:r>
    </w:p>
    <w:p w14:paraId="7FD84BAC"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第十一条</w:t>
      </w:r>
      <w:r w:rsidRPr="00DA368C">
        <w:rPr>
          <w:rFonts w:hint="eastAsia"/>
        </w:rPr>
        <w:t> 省、市两级公共数据主管部门组织实施机构编制公共数据资源授权运营实施方案，按照“三重一大”决策机制要求，经本级政府审议通过后实施。</w:t>
      </w:r>
    </w:p>
    <w:p w14:paraId="27DBFBA6" w14:textId="77777777" w:rsidR="00DA368C" w:rsidRPr="00DA368C" w:rsidRDefault="00DA368C" w:rsidP="00DA368C">
      <w:pPr>
        <w:spacing w:line="360" w:lineRule="auto"/>
        <w:rPr>
          <w:rFonts w:hint="eastAsia"/>
        </w:rPr>
      </w:pPr>
      <w:r w:rsidRPr="00DA368C">
        <w:rPr>
          <w:rFonts w:hint="eastAsia"/>
        </w:rPr>
        <w:t xml:space="preserve">　　各省辖市实施方案报省行政审批政务信息管理局和</w:t>
      </w:r>
      <w:proofErr w:type="gramStart"/>
      <w:r w:rsidRPr="00DA368C">
        <w:rPr>
          <w:rFonts w:hint="eastAsia"/>
        </w:rPr>
        <w:t>省级行业</w:t>
      </w:r>
      <w:proofErr w:type="gramEnd"/>
      <w:r w:rsidRPr="00DA368C">
        <w:rPr>
          <w:rFonts w:hint="eastAsia"/>
        </w:rPr>
        <w:t>主管部门备案。</w:t>
      </w:r>
    </w:p>
    <w:p w14:paraId="3D51D404"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第十二条 </w:t>
      </w:r>
      <w:r w:rsidRPr="00DA368C">
        <w:rPr>
          <w:rFonts w:hint="eastAsia"/>
        </w:rPr>
        <w:t>公共数据资源授权运营实施方案应当包括以下内容：</w:t>
      </w:r>
    </w:p>
    <w:p w14:paraId="073F6696" w14:textId="77777777" w:rsidR="00DA368C" w:rsidRPr="00DA368C" w:rsidRDefault="00DA368C" w:rsidP="00DA368C">
      <w:pPr>
        <w:spacing w:line="360" w:lineRule="auto"/>
        <w:rPr>
          <w:rFonts w:hint="eastAsia"/>
        </w:rPr>
      </w:pPr>
      <w:r w:rsidRPr="00DA368C">
        <w:rPr>
          <w:rFonts w:hint="eastAsia"/>
        </w:rPr>
        <w:t xml:space="preserve">　　（一）授权运营名称；</w:t>
      </w:r>
    </w:p>
    <w:p w14:paraId="264F46C2" w14:textId="77777777" w:rsidR="00DA368C" w:rsidRPr="00DA368C" w:rsidRDefault="00DA368C" w:rsidP="00DA368C">
      <w:pPr>
        <w:spacing w:line="360" w:lineRule="auto"/>
        <w:rPr>
          <w:rFonts w:hint="eastAsia"/>
        </w:rPr>
      </w:pPr>
      <w:r w:rsidRPr="00DA368C">
        <w:rPr>
          <w:rFonts w:hint="eastAsia"/>
        </w:rPr>
        <w:t xml:space="preserve">　　（二）授权运营的必要性和可行性论证；</w:t>
      </w:r>
    </w:p>
    <w:p w14:paraId="4A5A5824" w14:textId="77777777" w:rsidR="00DA368C" w:rsidRPr="00DA368C" w:rsidRDefault="00DA368C" w:rsidP="00DA368C">
      <w:pPr>
        <w:spacing w:line="360" w:lineRule="auto"/>
        <w:rPr>
          <w:rFonts w:hint="eastAsia"/>
        </w:rPr>
      </w:pPr>
      <w:r w:rsidRPr="00DA368C">
        <w:rPr>
          <w:rFonts w:hint="eastAsia"/>
        </w:rPr>
        <w:t xml:space="preserve">　　（三）授权运营模式；</w:t>
      </w:r>
    </w:p>
    <w:p w14:paraId="06F44ADA" w14:textId="77777777" w:rsidR="00DA368C" w:rsidRPr="00DA368C" w:rsidRDefault="00DA368C" w:rsidP="00DA368C">
      <w:pPr>
        <w:spacing w:line="360" w:lineRule="auto"/>
        <w:rPr>
          <w:rFonts w:hint="eastAsia"/>
        </w:rPr>
      </w:pPr>
      <w:r w:rsidRPr="00DA368C">
        <w:rPr>
          <w:rFonts w:hint="eastAsia"/>
        </w:rPr>
        <w:t xml:space="preserve">　　（四）授权运营的数据资源范围、数据资源目录、数据更新频率及数据质量情况等；</w:t>
      </w:r>
    </w:p>
    <w:p w14:paraId="64E844A4" w14:textId="77777777" w:rsidR="00DA368C" w:rsidRPr="00DA368C" w:rsidRDefault="00DA368C" w:rsidP="00DA368C">
      <w:pPr>
        <w:spacing w:line="360" w:lineRule="auto"/>
        <w:rPr>
          <w:rFonts w:hint="eastAsia"/>
        </w:rPr>
      </w:pPr>
      <w:r w:rsidRPr="00DA368C">
        <w:rPr>
          <w:rFonts w:hint="eastAsia"/>
        </w:rPr>
        <w:t xml:space="preserve">　　（五）授权运营期限、建设内容、技术保障、实施进度、评价标准、退出机制、资产管理等；</w:t>
      </w:r>
    </w:p>
    <w:p w14:paraId="3D9E314D" w14:textId="77777777" w:rsidR="00DA368C" w:rsidRPr="00DA368C" w:rsidRDefault="00DA368C" w:rsidP="00DA368C">
      <w:pPr>
        <w:spacing w:line="360" w:lineRule="auto"/>
        <w:rPr>
          <w:rFonts w:hint="eastAsia"/>
        </w:rPr>
      </w:pPr>
      <w:r w:rsidRPr="00DA368C">
        <w:rPr>
          <w:rFonts w:hint="eastAsia"/>
        </w:rPr>
        <w:t xml:space="preserve">　　（六）拟提供的公共数据产品和服务清单，包括支持公共治理、公益事业和产业</w:t>
      </w:r>
      <w:r w:rsidRPr="00DA368C">
        <w:rPr>
          <w:rFonts w:hint="eastAsia"/>
        </w:rPr>
        <w:lastRenderedPageBreak/>
        <w:t>发展、行业发展两大类，以及预期产品和服务形式等；</w:t>
      </w:r>
    </w:p>
    <w:p w14:paraId="78D63C1F" w14:textId="77777777" w:rsidR="00DA368C" w:rsidRPr="00DA368C" w:rsidRDefault="00DA368C" w:rsidP="00DA368C">
      <w:pPr>
        <w:spacing w:line="360" w:lineRule="auto"/>
        <w:rPr>
          <w:rFonts w:hint="eastAsia"/>
        </w:rPr>
      </w:pPr>
      <w:r w:rsidRPr="00DA368C">
        <w:rPr>
          <w:rFonts w:hint="eastAsia"/>
        </w:rPr>
        <w:t xml:space="preserve">　　（七）数据安全、网络安全、个人信息保护措施和应急处置措施；</w:t>
      </w:r>
    </w:p>
    <w:p w14:paraId="4DCD79B5" w14:textId="77777777" w:rsidR="00DA368C" w:rsidRPr="00DA368C" w:rsidRDefault="00DA368C" w:rsidP="00DA368C">
      <w:pPr>
        <w:spacing w:line="360" w:lineRule="auto"/>
        <w:rPr>
          <w:rFonts w:hint="eastAsia"/>
        </w:rPr>
      </w:pPr>
      <w:r w:rsidRPr="00DA368C">
        <w:rPr>
          <w:rFonts w:hint="eastAsia"/>
        </w:rPr>
        <w:t xml:space="preserve">　　（八）一级开发主体授权范围内经营成本和收入等核算机制、收益分配机制等；</w:t>
      </w:r>
    </w:p>
    <w:p w14:paraId="5EC2E5C0" w14:textId="77777777" w:rsidR="00DA368C" w:rsidRPr="00DA368C" w:rsidRDefault="00DA368C" w:rsidP="00DA368C">
      <w:pPr>
        <w:spacing w:line="360" w:lineRule="auto"/>
        <w:rPr>
          <w:rFonts w:hint="eastAsia"/>
        </w:rPr>
      </w:pPr>
      <w:r w:rsidRPr="00DA368C">
        <w:rPr>
          <w:rFonts w:hint="eastAsia"/>
        </w:rPr>
        <w:t xml:space="preserve">　　（九）授权运营的监督管理及考核评价要求；</w:t>
      </w:r>
    </w:p>
    <w:p w14:paraId="75F4DE26" w14:textId="77777777" w:rsidR="00DA368C" w:rsidRPr="00DA368C" w:rsidRDefault="00DA368C" w:rsidP="00DA368C">
      <w:pPr>
        <w:spacing w:line="360" w:lineRule="auto"/>
        <w:rPr>
          <w:rFonts w:hint="eastAsia"/>
        </w:rPr>
      </w:pPr>
      <w:r w:rsidRPr="00DA368C">
        <w:rPr>
          <w:rFonts w:hint="eastAsia"/>
        </w:rPr>
        <w:t xml:space="preserve">　　（十）相关参与方权利义务；</w:t>
      </w:r>
    </w:p>
    <w:p w14:paraId="4DFB4B1E" w14:textId="77777777" w:rsidR="00DA368C" w:rsidRPr="00DA368C" w:rsidRDefault="00DA368C" w:rsidP="00DA368C">
      <w:pPr>
        <w:spacing w:line="360" w:lineRule="auto"/>
        <w:rPr>
          <w:rFonts w:hint="eastAsia"/>
        </w:rPr>
      </w:pPr>
      <w:r w:rsidRPr="00DA368C">
        <w:rPr>
          <w:rFonts w:hint="eastAsia"/>
        </w:rPr>
        <w:t xml:space="preserve">　　（十一）应当明确的其他事项。</w:t>
      </w:r>
    </w:p>
    <w:p w14:paraId="3C7DACB8" w14:textId="77777777" w:rsidR="00DA368C" w:rsidRPr="00DA368C" w:rsidRDefault="00DA368C" w:rsidP="00DA368C">
      <w:pPr>
        <w:spacing w:line="360" w:lineRule="auto"/>
        <w:rPr>
          <w:rFonts w:hint="eastAsia"/>
        </w:rPr>
      </w:pPr>
      <w:r w:rsidRPr="00DA368C">
        <w:rPr>
          <w:rFonts w:hint="eastAsia"/>
          <w:b/>
          <w:bCs/>
        </w:rPr>
        <w:t>第五章　协议签订</w:t>
      </w:r>
    </w:p>
    <w:p w14:paraId="3C57DB1F"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第十三条 </w:t>
      </w:r>
      <w:r w:rsidRPr="00DA368C">
        <w:rPr>
          <w:rFonts w:hint="eastAsia"/>
        </w:rPr>
        <w:t>实施机构独立或会同本级有关行业主管部门与一级开发主体签订公共数据资源授权运营协议。运营协议应当</w:t>
      </w:r>
      <w:proofErr w:type="gramStart"/>
      <w:r w:rsidRPr="00DA368C">
        <w:rPr>
          <w:rFonts w:hint="eastAsia"/>
        </w:rPr>
        <w:t>经实施</w:t>
      </w:r>
      <w:proofErr w:type="gramEnd"/>
      <w:r w:rsidRPr="00DA368C">
        <w:rPr>
          <w:rFonts w:hint="eastAsia"/>
        </w:rPr>
        <w:t>机构“三重一大”决策机制审议通过后签订。</w:t>
      </w:r>
    </w:p>
    <w:p w14:paraId="117E0AA8" w14:textId="77777777" w:rsidR="00DA368C" w:rsidRPr="00DA368C" w:rsidRDefault="00DA368C" w:rsidP="00DA368C">
      <w:pPr>
        <w:spacing w:line="360" w:lineRule="auto"/>
        <w:rPr>
          <w:rFonts w:hint="eastAsia"/>
        </w:rPr>
      </w:pPr>
      <w:r w:rsidRPr="00DA368C">
        <w:rPr>
          <w:rFonts w:hint="eastAsia"/>
        </w:rPr>
        <w:t xml:space="preserve">　　省行政审批政务信息管理局、</w:t>
      </w:r>
      <w:proofErr w:type="gramStart"/>
      <w:r w:rsidRPr="00DA368C">
        <w:rPr>
          <w:rFonts w:hint="eastAsia"/>
        </w:rPr>
        <w:t>省级行业</w:t>
      </w:r>
      <w:proofErr w:type="gramEnd"/>
      <w:r w:rsidRPr="00DA368C">
        <w:rPr>
          <w:rFonts w:hint="eastAsia"/>
        </w:rPr>
        <w:t>主管部门负责做好本省、本行业运营协议的备案管理工作。</w:t>
      </w:r>
    </w:p>
    <w:p w14:paraId="2B6B9311"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第十四条</w:t>
      </w:r>
      <w:r w:rsidRPr="00DA368C">
        <w:rPr>
          <w:rFonts w:hint="eastAsia"/>
        </w:rPr>
        <w:t> 公共数据资源授权运营协议应当包括以下内容：</w:t>
      </w:r>
    </w:p>
    <w:p w14:paraId="58F5CA51" w14:textId="77777777" w:rsidR="00DA368C" w:rsidRPr="00DA368C" w:rsidRDefault="00DA368C" w:rsidP="00DA368C">
      <w:pPr>
        <w:spacing w:line="360" w:lineRule="auto"/>
        <w:rPr>
          <w:rFonts w:hint="eastAsia"/>
        </w:rPr>
      </w:pPr>
      <w:r w:rsidRPr="00DA368C">
        <w:rPr>
          <w:rFonts w:hint="eastAsia"/>
        </w:rPr>
        <w:t xml:space="preserve">　　（一）授权运营的公共数据资源范围及数据资源目录；</w:t>
      </w:r>
    </w:p>
    <w:p w14:paraId="685F68C7" w14:textId="77777777" w:rsidR="00DA368C" w:rsidRPr="00DA368C" w:rsidRDefault="00DA368C" w:rsidP="00DA368C">
      <w:pPr>
        <w:spacing w:line="360" w:lineRule="auto"/>
        <w:rPr>
          <w:rFonts w:hint="eastAsia"/>
        </w:rPr>
      </w:pPr>
      <w:r w:rsidRPr="00DA368C">
        <w:rPr>
          <w:rFonts w:hint="eastAsia"/>
        </w:rPr>
        <w:t xml:space="preserve">　　（二）运营期限，原则上最长不超过3年；</w:t>
      </w:r>
    </w:p>
    <w:p w14:paraId="2F4394F4" w14:textId="77777777" w:rsidR="00DA368C" w:rsidRPr="00DA368C" w:rsidRDefault="00DA368C" w:rsidP="00DA368C">
      <w:pPr>
        <w:spacing w:line="360" w:lineRule="auto"/>
        <w:rPr>
          <w:rFonts w:hint="eastAsia"/>
        </w:rPr>
      </w:pPr>
      <w:r w:rsidRPr="00DA368C">
        <w:rPr>
          <w:rFonts w:hint="eastAsia"/>
        </w:rPr>
        <w:t xml:space="preserve">　　（三）拟提供的公共数据产品和服务清单及其技术标准、安全审核要求、业务规范性审核要求；</w:t>
      </w:r>
    </w:p>
    <w:p w14:paraId="4EB61561" w14:textId="77777777" w:rsidR="00DA368C" w:rsidRPr="00DA368C" w:rsidRDefault="00DA368C" w:rsidP="00DA368C">
      <w:pPr>
        <w:spacing w:line="360" w:lineRule="auto"/>
        <w:rPr>
          <w:rFonts w:hint="eastAsia"/>
        </w:rPr>
      </w:pPr>
      <w:r w:rsidRPr="00DA368C">
        <w:rPr>
          <w:rFonts w:hint="eastAsia"/>
        </w:rPr>
        <w:t xml:space="preserve">　　（四）公共数据资源授权运营工作的技术支撑平台；</w:t>
      </w:r>
    </w:p>
    <w:p w14:paraId="3A5F01AE" w14:textId="77777777" w:rsidR="00DA368C" w:rsidRPr="00DA368C" w:rsidRDefault="00DA368C" w:rsidP="00DA368C">
      <w:pPr>
        <w:spacing w:line="360" w:lineRule="auto"/>
        <w:rPr>
          <w:rFonts w:hint="eastAsia"/>
        </w:rPr>
      </w:pPr>
      <w:r w:rsidRPr="00DA368C">
        <w:rPr>
          <w:rFonts w:hint="eastAsia"/>
        </w:rPr>
        <w:t xml:space="preserve">　　（五）资产权属，包括软硬件设备、公共数据产品和服务的权属；</w:t>
      </w:r>
    </w:p>
    <w:p w14:paraId="69D04913" w14:textId="77777777" w:rsidR="00DA368C" w:rsidRPr="00DA368C" w:rsidRDefault="00DA368C" w:rsidP="00DA368C">
      <w:pPr>
        <w:spacing w:line="360" w:lineRule="auto"/>
        <w:rPr>
          <w:rFonts w:hint="eastAsia"/>
        </w:rPr>
      </w:pPr>
      <w:r w:rsidRPr="00DA368C">
        <w:rPr>
          <w:rFonts w:hint="eastAsia"/>
        </w:rPr>
        <w:t xml:space="preserve">　　（六）授权运营情况信息披露要求；</w:t>
      </w:r>
    </w:p>
    <w:p w14:paraId="76904813" w14:textId="77777777" w:rsidR="00DA368C" w:rsidRPr="00DA368C" w:rsidRDefault="00DA368C" w:rsidP="00DA368C">
      <w:pPr>
        <w:spacing w:line="360" w:lineRule="auto"/>
        <w:rPr>
          <w:rFonts w:hint="eastAsia"/>
        </w:rPr>
      </w:pPr>
      <w:r w:rsidRPr="00DA368C">
        <w:rPr>
          <w:rFonts w:hint="eastAsia"/>
        </w:rPr>
        <w:t xml:space="preserve">　　（七）一级开发主体授权范围内经营成本和收入等核算要求、收益分配机制；</w:t>
      </w:r>
    </w:p>
    <w:p w14:paraId="1829E981" w14:textId="77777777" w:rsidR="00DA368C" w:rsidRPr="00DA368C" w:rsidRDefault="00DA368C" w:rsidP="00DA368C">
      <w:pPr>
        <w:spacing w:line="360" w:lineRule="auto"/>
        <w:rPr>
          <w:rFonts w:hint="eastAsia"/>
        </w:rPr>
      </w:pPr>
      <w:r w:rsidRPr="00DA368C">
        <w:rPr>
          <w:rFonts w:hint="eastAsia"/>
        </w:rPr>
        <w:t xml:space="preserve">　　（八）数据安全、网络安全、个人信息保护要求和风险监测、应急处置措施；</w:t>
      </w:r>
    </w:p>
    <w:p w14:paraId="1AEFC338" w14:textId="77777777" w:rsidR="00DA368C" w:rsidRPr="00DA368C" w:rsidRDefault="00DA368C" w:rsidP="00DA368C">
      <w:pPr>
        <w:spacing w:line="360" w:lineRule="auto"/>
        <w:rPr>
          <w:rFonts w:hint="eastAsia"/>
        </w:rPr>
      </w:pPr>
      <w:r w:rsidRPr="00DA368C">
        <w:rPr>
          <w:rFonts w:hint="eastAsia"/>
        </w:rPr>
        <w:t xml:space="preserve">　　（九）</w:t>
      </w:r>
      <w:proofErr w:type="gramStart"/>
      <w:r w:rsidRPr="00DA368C">
        <w:rPr>
          <w:rFonts w:hint="eastAsia"/>
        </w:rPr>
        <w:t>运营成效</w:t>
      </w:r>
      <w:proofErr w:type="gramEnd"/>
      <w:r w:rsidRPr="00DA368C">
        <w:rPr>
          <w:rFonts w:hint="eastAsia"/>
        </w:rPr>
        <w:t>评价，续约或退出机制；</w:t>
      </w:r>
    </w:p>
    <w:p w14:paraId="7B210E83" w14:textId="77777777" w:rsidR="00DA368C" w:rsidRPr="00DA368C" w:rsidRDefault="00DA368C" w:rsidP="00DA368C">
      <w:pPr>
        <w:spacing w:line="360" w:lineRule="auto"/>
        <w:rPr>
          <w:rFonts w:hint="eastAsia"/>
        </w:rPr>
      </w:pPr>
      <w:r w:rsidRPr="00DA368C">
        <w:rPr>
          <w:rFonts w:hint="eastAsia"/>
        </w:rPr>
        <w:t xml:space="preserve">　　（十）违约责任；</w:t>
      </w:r>
    </w:p>
    <w:p w14:paraId="3E36A942" w14:textId="77777777" w:rsidR="00DA368C" w:rsidRPr="00DA368C" w:rsidRDefault="00DA368C" w:rsidP="00DA368C">
      <w:pPr>
        <w:spacing w:line="360" w:lineRule="auto"/>
        <w:rPr>
          <w:rFonts w:hint="eastAsia"/>
        </w:rPr>
      </w:pPr>
      <w:r w:rsidRPr="00DA368C">
        <w:rPr>
          <w:rFonts w:hint="eastAsia"/>
        </w:rPr>
        <w:lastRenderedPageBreak/>
        <w:t xml:space="preserve">　　（十一）争议解决方式；</w:t>
      </w:r>
    </w:p>
    <w:p w14:paraId="52081195" w14:textId="77777777" w:rsidR="00DA368C" w:rsidRPr="00DA368C" w:rsidRDefault="00DA368C" w:rsidP="00DA368C">
      <w:pPr>
        <w:spacing w:line="360" w:lineRule="auto"/>
        <w:rPr>
          <w:rFonts w:hint="eastAsia"/>
        </w:rPr>
      </w:pPr>
      <w:r w:rsidRPr="00DA368C">
        <w:rPr>
          <w:rFonts w:hint="eastAsia"/>
        </w:rPr>
        <w:t xml:space="preserve">　　（十二）协议变更、终止条件；</w:t>
      </w:r>
    </w:p>
    <w:p w14:paraId="1A975B58" w14:textId="77777777" w:rsidR="00DA368C" w:rsidRPr="00DA368C" w:rsidRDefault="00DA368C" w:rsidP="00DA368C">
      <w:pPr>
        <w:spacing w:line="360" w:lineRule="auto"/>
        <w:rPr>
          <w:rFonts w:hint="eastAsia"/>
        </w:rPr>
      </w:pPr>
      <w:r w:rsidRPr="00DA368C">
        <w:rPr>
          <w:rFonts w:hint="eastAsia"/>
        </w:rPr>
        <w:t xml:space="preserve">　　（十三）需要明确的其他事项。</w:t>
      </w:r>
    </w:p>
    <w:p w14:paraId="3B980D1F" w14:textId="77777777" w:rsidR="00DA368C" w:rsidRPr="00DA368C" w:rsidRDefault="00DA368C" w:rsidP="00DA368C">
      <w:pPr>
        <w:spacing w:line="360" w:lineRule="auto"/>
        <w:rPr>
          <w:rFonts w:hint="eastAsia"/>
        </w:rPr>
      </w:pPr>
      <w:r w:rsidRPr="00DA368C">
        <w:rPr>
          <w:rFonts w:hint="eastAsia"/>
          <w:b/>
          <w:bCs/>
        </w:rPr>
        <w:t>第六章　运营实施</w:t>
      </w:r>
    </w:p>
    <w:p w14:paraId="533C230C"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 xml:space="preserve">　第十五条</w:t>
      </w:r>
      <w:r w:rsidRPr="00DA368C">
        <w:rPr>
          <w:rFonts w:hint="eastAsia"/>
        </w:rPr>
        <w:t> 一级开发主体按照“</w:t>
      </w:r>
      <w:proofErr w:type="gramStart"/>
      <w:r w:rsidRPr="00DA368C">
        <w:rPr>
          <w:rFonts w:hint="eastAsia"/>
        </w:rPr>
        <w:t>一</w:t>
      </w:r>
      <w:proofErr w:type="gramEnd"/>
      <w:r w:rsidRPr="00DA368C">
        <w:rPr>
          <w:rFonts w:hint="eastAsia"/>
        </w:rPr>
        <w:t>场景</w:t>
      </w:r>
      <w:proofErr w:type="gramStart"/>
      <w:r w:rsidRPr="00DA368C">
        <w:rPr>
          <w:rFonts w:hint="eastAsia"/>
        </w:rPr>
        <w:t>一</w:t>
      </w:r>
      <w:proofErr w:type="gramEnd"/>
      <w:r w:rsidRPr="00DA368C">
        <w:rPr>
          <w:rFonts w:hint="eastAsia"/>
        </w:rPr>
        <w:t>审核”原则，在省一体化大数据平台提交公共数据一级开发产品和服务的应用场景及其数据需求申请；在公共数据一级开发产品和服务发布前，提交合</w:t>
      </w:r>
      <w:proofErr w:type="gramStart"/>
      <w:r w:rsidRPr="00DA368C">
        <w:rPr>
          <w:rFonts w:hint="eastAsia"/>
        </w:rPr>
        <w:t>规</w:t>
      </w:r>
      <w:proofErr w:type="gramEnd"/>
      <w:r w:rsidRPr="00DA368C">
        <w:rPr>
          <w:rFonts w:hint="eastAsia"/>
        </w:rPr>
        <w:t>审核申请。</w:t>
      </w:r>
    </w:p>
    <w:p w14:paraId="45195375" w14:textId="77777777" w:rsidR="00DA368C" w:rsidRPr="00DA368C" w:rsidRDefault="00DA368C" w:rsidP="00DA368C">
      <w:pPr>
        <w:spacing w:line="360" w:lineRule="auto"/>
        <w:rPr>
          <w:rFonts w:hint="eastAsia"/>
        </w:rPr>
      </w:pPr>
      <w:r w:rsidRPr="00DA368C">
        <w:rPr>
          <w:rFonts w:hint="eastAsia"/>
        </w:rPr>
        <w:t xml:space="preserve">　　公共数据主管部门、实施机构应当及时审核一级开发主体的申请。审核内容包括产品和服务所涉数据来源、敏感数据脱敏、原始数据不出域、访问控制、关联主体授权配置等情况。审核通过的公共数据一级开发产品和服务按照公共数据资源登记管理要求登记，按照国家和省价格主管部门有关规定定价，鼓励通过数据交易场所开展交易。审核不通过的，应当说明理由和依据。</w:t>
      </w:r>
    </w:p>
    <w:p w14:paraId="77A39002"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 xml:space="preserve">　第十六条</w:t>
      </w:r>
      <w:r w:rsidRPr="00DA368C">
        <w:rPr>
          <w:rFonts w:hint="eastAsia"/>
        </w:rPr>
        <w:t> 一级开发主体发现公共数据资源存在质量问题的，可通过省一体化大数据平台提出数据校核需求，相关单位应当在7个工作日内反馈校核结果，并按有关要求处理。</w:t>
      </w:r>
    </w:p>
    <w:p w14:paraId="58D89B21"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第十七条 </w:t>
      </w:r>
      <w:r w:rsidRPr="00DA368C">
        <w:rPr>
          <w:rFonts w:hint="eastAsia"/>
        </w:rPr>
        <w:t>一级开发主体应当遵循市场化原则，按照准</w:t>
      </w:r>
      <w:proofErr w:type="gramStart"/>
      <w:r w:rsidRPr="00DA368C">
        <w:rPr>
          <w:rFonts w:hint="eastAsia"/>
        </w:rPr>
        <w:t>入条件</w:t>
      </w:r>
      <w:proofErr w:type="gramEnd"/>
      <w:r w:rsidRPr="00DA368C">
        <w:rPr>
          <w:rFonts w:hint="eastAsia"/>
        </w:rPr>
        <w:t>和应用场景公开公平选择二级开发主体，对其资质能力、需求合理性、场景合</w:t>
      </w:r>
      <w:proofErr w:type="gramStart"/>
      <w:r w:rsidRPr="00DA368C">
        <w:rPr>
          <w:rFonts w:hint="eastAsia"/>
        </w:rPr>
        <w:t>规</w:t>
      </w:r>
      <w:proofErr w:type="gramEnd"/>
      <w:r w:rsidRPr="00DA368C">
        <w:rPr>
          <w:rFonts w:hint="eastAsia"/>
        </w:rPr>
        <w:t>性、安全风险性等进行评估并</w:t>
      </w:r>
      <w:proofErr w:type="gramStart"/>
      <w:r w:rsidRPr="00DA368C">
        <w:rPr>
          <w:rFonts w:hint="eastAsia"/>
        </w:rPr>
        <w:t>经实施</w:t>
      </w:r>
      <w:proofErr w:type="gramEnd"/>
      <w:r w:rsidRPr="00DA368C">
        <w:rPr>
          <w:rFonts w:hint="eastAsia"/>
        </w:rPr>
        <w:t>机构审核后，与其签订公共数据一级开发产品和服务应用协议，明确数据使用目的、范围、方式、期限、收益分配和安全保密要求等内容，并提供公共数据一级开发产品和服务、开发处理环境。</w:t>
      </w:r>
    </w:p>
    <w:p w14:paraId="08C42B51" w14:textId="77777777" w:rsidR="00DA368C" w:rsidRPr="00DA368C" w:rsidRDefault="00DA368C" w:rsidP="00DA368C">
      <w:pPr>
        <w:spacing w:line="360" w:lineRule="auto"/>
        <w:rPr>
          <w:rFonts w:hint="eastAsia"/>
        </w:rPr>
      </w:pPr>
      <w:r w:rsidRPr="00DA368C">
        <w:rPr>
          <w:rFonts w:hint="eastAsia"/>
        </w:rPr>
        <w:t xml:space="preserve">　　一级开发主体应当公布公共数据一级开发产品和服务清单，定期向社会披露公共数据资源使用情况，接受社会监督。</w:t>
      </w:r>
    </w:p>
    <w:p w14:paraId="68BE6C3C" w14:textId="77777777" w:rsidR="00DA368C" w:rsidRPr="00DA368C" w:rsidRDefault="00DA368C" w:rsidP="00DA368C">
      <w:pPr>
        <w:spacing w:line="360" w:lineRule="auto"/>
        <w:rPr>
          <w:rFonts w:hint="eastAsia"/>
        </w:rPr>
      </w:pPr>
      <w:r w:rsidRPr="00DA368C">
        <w:rPr>
          <w:rFonts w:hint="eastAsia"/>
          <w:b/>
          <w:bCs/>
        </w:rPr>
        <w:t>第七章　运营管理</w:t>
      </w:r>
    </w:p>
    <w:p w14:paraId="6C4B2145"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第十八条 </w:t>
      </w:r>
      <w:r w:rsidRPr="00DA368C">
        <w:rPr>
          <w:rFonts w:hint="eastAsia"/>
        </w:rPr>
        <w:t>一级开发主体在加工使用公共数据资源过程中发现数据间隐含关系和规律可能存在危害国家安全、公共利益，或侵害个人隐私、个人信息、商业秘密等风险隐患的，应当立即停止数据处理和运营活动，采取保护措施，及时向实施机构和本级</w:t>
      </w:r>
      <w:r w:rsidRPr="00DA368C">
        <w:rPr>
          <w:rFonts w:hint="eastAsia"/>
        </w:rPr>
        <w:lastRenderedPageBreak/>
        <w:t>公共数据主管部门报告风险情况。发生数据丢失、泄露、篡改、毁损等重大数据安全事件时，同时向</w:t>
      </w:r>
      <w:proofErr w:type="gramStart"/>
      <w:r w:rsidRPr="00DA368C">
        <w:rPr>
          <w:rFonts w:hint="eastAsia"/>
        </w:rPr>
        <w:t>本级网信部门</w:t>
      </w:r>
      <w:proofErr w:type="gramEnd"/>
      <w:r w:rsidRPr="00DA368C">
        <w:rPr>
          <w:rFonts w:hint="eastAsia"/>
        </w:rPr>
        <w:t>报告。</w:t>
      </w:r>
    </w:p>
    <w:p w14:paraId="19484E5A"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第十九条</w:t>
      </w:r>
      <w:r w:rsidRPr="00DA368C">
        <w:rPr>
          <w:rFonts w:hint="eastAsia"/>
        </w:rPr>
        <w:t> 实施机构应当按照数据治理和分类、分级安全保护等要求，建立健全管理工作规则，加强对授权运营数据范围的审查，确保数据安全。</w:t>
      </w:r>
    </w:p>
    <w:p w14:paraId="05F296F5"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 xml:space="preserve">　第二十条</w:t>
      </w:r>
      <w:r w:rsidRPr="00DA368C">
        <w:rPr>
          <w:rFonts w:hint="eastAsia"/>
        </w:rPr>
        <w:t> 公共数据主管部门和实施机构应当</w:t>
      </w:r>
      <w:proofErr w:type="gramStart"/>
      <w:r w:rsidRPr="00DA368C">
        <w:rPr>
          <w:rFonts w:hint="eastAsia"/>
        </w:rPr>
        <w:t>会同网信</w:t>
      </w:r>
      <w:proofErr w:type="gramEnd"/>
      <w:r w:rsidRPr="00DA368C">
        <w:rPr>
          <w:rFonts w:hint="eastAsia"/>
        </w:rPr>
        <w:t>、公安、密码管理、保密等部门强化对一级开发主体涉及公共数据资源一级开发的内控审计，加强对公共数据授权、管理、开发利用等环节以及运营服务平台安全合</w:t>
      </w:r>
      <w:proofErr w:type="gramStart"/>
      <w:r w:rsidRPr="00DA368C">
        <w:rPr>
          <w:rFonts w:hint="eastAsia"/>
        </w:rPr>
        <w:t>规</w:t>
      </w:r>
      <w:proofErr w:type="gramEnd"/>
      <w:r w:rsidRPr="00DA368C">
        <w:rPr>
          <w:rFonts w:hint="eastAsia"/>
        </w:rPr>
        <w:t>情况的监督检查，并督促整改落实。</w:t>
      </w:r>
    </w:p>
    <w:p w14:paraId="4695FAB0"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第二十一条</w:t>
      </w:r>
      <w:r w:rsidRPr="00DA368C">
        <w:rPr>
          <w:rFonts w:hint="eastAsia"/>
        </w:rPr>
        <w:t> 省行政审批政务信息管理局、财政厅应当按照“谁投入、谁贡献、谁受益”原则，制定完善公共数据资源授权运营收益分配办法，依法依规维护数据资源资产权益，保护参与方合法权益。</w:t>
      </w:r>
    </w:p>
    <w:p w14:paraId="02BF08EF" w14:textId="77777777" w:rsidR="00DA368C" w:rsidRPr="00DA368C" w:rsidRDefault="00DA368C" w:rsidP="00DA368C">
      <w:pPr>
        <w:spacing w:line="360" w:lineRule="auto"/>
        <w:rPr>
          <w:rFonts w:hint="eastAsia"/>
        </w:rPr>
      </w:pPr>
      <w:r w:rsidRPr="00DA368C">
        <w:rPr>
          <w:rFonts w:hint="eastAsia"/>
        </w:rPr>
        <w:t xml:space="preserve">　　鼓励一级开发主体依法合</w:t>
      </w:r>
      <w:proofErr w:type="gramStart"/>
      <w:r w:rsidRPr="00DA368C">
        <w:rPr>
          <w:rFonts w:hint="eastAsia"/>
        </w:rPr>
        <w:t>规</w:t>
      </w:r>
      <w:proofErr w:type="gramEnd"/>
      <w:r w:rsidRPr="00DA368C">
        <w:rPr>
          <w:rFonts w:hint="eastAsia"/>
        </w:rPr>
        <w:t>通过技术、产品和服务、收益等方式，支持</w:t>
      </w:r>
      <w:proofErr w:type="gramStart"/>
      <w:r w:rsidRPr="00DA368C">
        <w:rPr>
          <w:rFonts w:hint="eastAsia"/>
        </w:rPr>
        <w:t>省级行业</w:t>
      </w:r>
      <w:proofErr w:type="gramEnd"/>
      <w:r w:rsidRPr="00DA368C">
        <w:rPr>
          <w:rFonts w:hint="eastAsia"/>
        </w:rPr>
        <w:t>主管部门、各省辖市数据治理和政务信息化建设。</w:t>
      </w:r>
    </w:p>
    <w:p w14:paraId="75C667E0" w14:textId="77777777" w:rsidR="00DA368C" w:rsidRPr="00DA368C" w:rsidRDefault="00DA368C" w:rsidP="00DA368C">
      <w:pPr>
        <w:spacing w:line="360" w:lineRule="auto"/>
        <w:rPr>
          <w:rFonts w:hint="eastAsia"/>
        </w:rPr>
      </w:pPr>
      <w:r w:rsidRPr="00DA368C">
        <w:rPr>
          <w:rFonts w:hint="eastAsia"/>
        </w:rPr>
        <w:t xml:space="preserve">　　各省辖市对其提供公共数据资源形成的公共数据一级开发产品和服务享有收益权。各省辖市基于公共治理、公益事业等非营利性业务需要，可无偿使用既有公共数据一级开发产品和服务。</w:t>
      </w:r>
    </w:p>
    <w:p w14:paraId="578BFF47" w14:textId="77777777" w:rsidR="00DA368C" w:rsidRPr="00DA368C" w:rsidRDefault="00DA368C" w:rsidP="00DA368C">
      <w:pPr>
        <w:spacing w:line="360" w:lineRule="auto"/>
        <w:rPr>
          <w:rFonts w:hint="eastAsia"/>
        </w:rPr>
      </w:pPr>
      <w:r w:rsidRPr="00DA368C">
        <w:rPr>
          <w:rFonts w:hint="eastAsia"/>
        </w:rPr>
        <w:t xml:space="preserve">　　一级开发主体应当加强公共数据一级开发产品和服务相关的成本、收入和支出的内部管理，按照现有财务管理制度对公共数据一级开发产品和服务相关财务收支进行管理，依法接受监督。</w:t>
      </w:r>
    </w:p>
    <w:p w14:paraId="30CD1DC9" w14:textId="77777777" w:rsidR="00DA368C" w:rsidRPr="00DA368C" w:rsidRDefault="00DA368C" w:rsidP="00DA368C">
      <w:pPr>
        <w:spacing w:line="360" w:lineRule="auto"/>
        <w:rPr>
          <w:rFonts w:hint="eastAsia"/>
        </w:rPr>
      </w:pPr>
      <w:r w:rsidRPr="00DA368C">
        <w:rPr>
          <w:rFonts w:hint="eastAsia"/>
          <w:b/>
          <w:bCs/>
        </w:rPr>
        <w:t xml:space="preserve">　　第二十二条 </w:t>
      </w:r>
      <w:r w:rsidRPr="00DA368C">
        <w:rPr>
          <w:rFonts w:hint="eastAsia"/>
        </w:rPr>
        <w:t>省行政审批政务信息管理局应当建立健全公共数据资源授权运营评价指标体系，对实施机构公共数据资源授权运营情况进行年度评价，评价结果作为数字政府建设综合评价、政务信息化项目立项、试点示范申请、优秀案例评选等的重要参考。</w:t>
      </w:r>
    </w:p>
    <w:p w14:paraId="47FC7D70" w14:textId="77777777" w:rsidR="00DA368C" w:rsidRPr="00DA368C" w:rsidRDefault="00DA368C" w:rsidP="00DA368C">
      <w:pPr>
        <w:spacing w:line="360" w:lineRule="auto"/>
        <w:rPr>
          <w:rFonts w:hint="eastAsia"/>
        </w:rPr>
      </w:pPr>
      <w:r w:rsidRPr="00DA368C">
        <w:rPr>
          <w:rFonts w:hint="eastAsia"/>
        </w:rPr>
        <w:t xml:space="preserve">　　公共数据主管部门对一级开发主体的公共数据资源授权运营情况进行年度评价。一级开发主体应当根据评价指出的问题制定整改方案，限期整改。评价发现重大安全风险或未按期整改到位的，应当暂停公共数据资源授权运营工作，必要时约谈主要负责人；涉嫌违法违规的，依法依规追责问责。一级开发主体应当配合做好评价工作，</w:t>
      </w:r>
      <w:r w:rsidRPr="00DA368C">
        <w:rPr>
          <w:rFonts w:hint="eastAsia"/>
        </w:rPr>
        <w:lastRenderedPageBreak/>
        <w:t>如实提供有关资料，不得拒绝、隐匿、瞒报。</w:t>
      </w:r>
    </w:p>
    <w:p w14:paraId="3C650E39" w14:textId="77777777" w:rsidR="00DA368C" w:rsidRPr="00DA368C" w:rsidRDefault="00DA368C" w:rsidP="00DA368C">
      <w:pPr>
        <w:spacing w:line="360" w:lineRule="auto"/>
        <w:rPr>
          <w:rFonts w:hint="eastAsia"/>
        </w:rPr>
      </w:pPr>
      <w:r w:rsidRPr="00DA368C">
        <w:rPr>
          <w:rFonts w:hint="eastAsia"/>
        </w:rPr>
        <w:t xml:space="preserve">　　一级开发主体应当向实施机构及其同级公共数据主管部门按季度报送公共数据资源授权运营报告，每年第一季度报送上一年度公共数据资源授权运营总结报告。报告应当包含二级开发主体对一级开发产品和服务进行再开发利用情况。</w:t>
      </w:r>
    </w:p>
    <w:p w14:paraId="0BDF8710" w14:textId="77777777" w:rsidR="00DA368C" w:rsidRPr="00DA368C" w:rsidRDefault="00DA368C" w:rsidP="00DA368C">
      <w:pPr>
        <w:spacing w:line="360" w:lineRule="auto"/>
        <w:rPr>
          <w:rFonts w:hint="eastAsia"/>
        </w:rPr>
      </w:pPr>
      <w:r w:rsidRPr="00DA368C">
        <w:rPr>
          <w:rFonts w:hint="eastAsia"/>
          <w:b/>
          <w:bCs/>
        </w:rPr>
        <w:t xml:space="preserve">　　第二十三条 </w:t>
      </w:r>
      <w:r w:rsidRPr="00DA368C">
        <w:rPr>
          <w:rFonts w:hint="eastAsia"/>
        </w:rPr>
        <w:t>鼓励和支持实施机构、一级开发主体积极探索有利于公共数据资源开发利用的创新举措，鼓励和保护干部担当作为，营造鼓励创新、包容创新的干事创业氛围；对探索中出现失误或偏差，但未牟取私利、未损害国家利益、社会公共利益和他人合法权益，且发现问题后积极采取措施的，按照国家和省有关规定进行尽职免责评估后，免除或减轻相关责任主体责任。</w:t>
      </w:r>
    </w:p>
    <w:p w14:paraId="194D28F0" w14:textId="77777777" w:rsidR="00DA368C" w:rsidRPr="00DA368C" w:rsidRDefault="00DA368C" w:rsidP="00DA368C">
      <w:pPr>
        <w:spacing w:line="360" w:lineRule="auto"/>
        <w:rPr>
          <w:rFonts w:hint="eastAsia"/>
        </w:rPr>
      </w:pPr>
      <w:r w:rsidRPr="00DA368C">
        <w:rPr>
          <w:rFonts w:hint="eastAsia"/>
          <w:b/>
          <w:bCs/>
        </w:rPr>
        <w:t>第八章　附　则</w:t>
      </w:r>
    </w:p>
    <w:p w14:paraId="40283489"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 xml:space="preserve">　第二十四条 </w:t>
      </w:r>
      <w:r w:rsidRPr="00DA368C">
        <w:rPr>
          <w:rFonts w:hint="eastAsia"/>
        </w:rPr>
        <w:t>对违反本办法规定开展相关授权运营活动的单位和个人，公共数据主管部门报本级政府同意后予以通报批评并责令整改。</w:t>
      </w:r>
    </w:p>
    <w:p w14:paraId="61745232"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第二十五条 </w:t>
      </w:r>
      <w:r w:rsidRPr="00DA368C">
        <w:rPr>
          <w:rFonts w:hint="eastAsia"/>
        </w:rPr>
        <w:t>本办法自印发之日起施行，有效期3年。</w:t>
      </w:r>
    </w:p>
    <w:p w14:paraId="46822D9E" w14:textId="77777777" w:rsidR="00DA368C" w:rsidRPr="00DA368C" w:rsidRDefault="00DA368C" w:rsidP="00DA368C">
      <w:pPr>
        <w:spacing w:line="360" w:lineRule="auto"/>
        <w:rPr>
          <w:rFonts w:hint="eastAsia"/>
        </w:rPr>
      </w:pPr>
      <w:r w:rsidRPr="00DA368C">
        <w:rPr>
          <w:rFonts w:hint="eastAsia"/>
        </w:rPr>
        <w:t xml:space="preserve">　　</w:t>
      </w:r>
      <w:r w:rsidRPr="00DA368C">
        <w:rPr>
          <w:rFonts w:hint="eastAsia"/>
          <w:b/>
          <w:bCs/>
        </w:rPr>
        <w:t>第二十六条 </w:t>
      </w:r>
      <w:r w:rsidRPr="00DA368C">
        <w:rPr>
          <w:rFonts w:hint="eastAsia"/>
        </w:rPr>
        <w:t>国家和省对公共数据资源授权运营管理有新规定的，从其规定。</w:t>
      </w:r>
    </w:p>
    <w:p w14:paraId="79BE971F" w14:textId="77777777" w:rsidR="007A4AB7" w:rsidRPr="00DA368C" w:rsidRDefault="007A4AB7">
      <w:pPr>
        <w:rPr>
          <w:rFonts w:hint="eastAsia"/>
        </w:rPr>
      </w:pPr>
    </w:p>
    <w:sectPr w:rsidR="007A4AB7" w:rsidRPr="00DA3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59"/>
    <w:rsid w:val="007A4AB7"/>
    <w:rsid w:val="00B22873"/>
    <w:rsid w:val="00B80159"/>
    <w:rsid w:val="00DA368C"/>
    <w:rsid w:val="00EA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60D0F-580C-4869-B068-168DC241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15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8015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8015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8015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8015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B80159"/>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80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15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8015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8015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80159"/>
    <w:rPr>
      <w:rFonts w:cstheme="majorBidi"/>
      <w:color w:val="0F4761" w:themeColor="accent1" w:themeShade="BF"/>
      <w:sz w:val="28"/>
      <w:szCs w:val="28"/>
    </w:rPr>
  </w:style>
  <w:style w:type="character" w:customStyle="1" w:styleId="50">
    <w:name w:val="标题 5 字符"/>
    <w:basedOn w:val="a0"/>
    <w:link w:val="5"/>
    <w:uiPriority w:val="9"/>
    <w:semiHidden/>
    <w:rsid w:val="00B80159"/>
    <w:rPr>
      <w:rFonts w:cstheme="majorBidi"/>
      <w:color w:val="0F4761" w:themeColor="accent1" w:themeShade="BF"/>
      <w:sz w:val="24"/>
    </w:rPr>
  </w:style>
  <w:style w:type="character" w:customStyle="1" w:styleId="60">
    <w:name w:val="标题 6 字符"/>
    <w:basedOn w:val="a0"/>
    <w:link w:val="6"/>
    <w:uiPriority w:val="9"/>
    <w:semiHidden/>
    <w:rsid w:val="00B80159"/>
    <w:rPr>
      <w:rFonts w:cstheme="majorBidi"/>
      <w:b/>
      <w:bCs/>
      <w:color w:val="0F4761" w:themeColor="accent1" w:themeShade="BF"/>
    </w:rPr>
  </w:style>
  <w:style w:type="character" w:customStyle="1" w:styleId="70">
    <w:name w:val="标题 7 字符"/>
    <w:basedOn w:val="a0"/>
    <w:link w:val="7"/>
    <w:uiPriority w:val="9"/>
    <w:semiHidden/>
    <w:rsid w:val="00B80159"/>
    <w:rPr>
      <w:rFonts w:cstheme="majorBidi"/>
      <w:b/>
      <w:bCs/>
      <w:color w:val="595959" w:themeColor="text1" w:themeTint="A6"/>
    </w:rPr>
  </w:style>
  <w:style w:type="character" w:customStyle="1" w:styleId="80">
    <w:name w:val="标题 8 字符"/>
    <w:basedOn w:val="a0"/>
    <w:link w:val="8"/>
    <w:uiPriority w:val="9"/>
    <w:semiHidden/>
    <w:rsid w:val="00B80159"/>
    <w:rPr>
      <w:rFonts w:cstheme="majorBidi"/>
      <w:color w:val="595959" w:themeColor="text1" w:themeTint="A6"/>
    </w:rPr>
  </w:style>
  <w:style w:type="character" w:customStyle="1" w:styleId="90">
    <w:name w:val="标题 9 字符"/>
    <w:basedOn w:val="a0"/>
    <w:link w:val="9"/>
    <w:uiPriority w:val="9"/>
    <w:semiHidden/>
    <w:rsid w:val="00B80159"/>
    <w:rPr>
      <w:rFonts w:eastAsiaTheme="majorEastAsia" w:cstheme="majorBidi"/>
      <w:color w:val="595959" w:themeColor="text1" w:themeTint="A6"/>
    </w:rPr>
  </w:style>
  <w:style w:type="paragraph" w:styleId="a3">
    <w:name w:val="Title"/>
    <w:basedOn w:val="a"/>
    <w:next w:val="a"/>
    <w:link w:val="a4"/>
    <w:uiPriority w:val="10"/>
    <w:qFormat/>
    <w:rsid w:val="00B80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159"/>
    <w:pPr>
      <w:spacing w:before="160"/>
      <w:jc w:val="center"/>
    </w:pPr>
    <w:rPr>
      <w:i/>
      <w:iCs/>
      <w:color w:val="404040" w:themeColor="text1" w:themeTint="BF"/>
    </w:rPr>
  </w:style>
  <w:style w:type="character" w:customStyle="1" w:styleId="a8">
    <w:name w:val="引用 字符"/>
    <w:basedOn w:val="a0"/>
    <w:link w:val="a7"/>
    <w:uiPriority w:val="29"/>
    <w:rsid w:val="00B80159"/>
    <w:rPr>
      <w:i/>
      <w:iCs/>
      <w:color w:val="404040" w:themeColor="text1" w:themeTint="BF"/>
    </w:rPr>
  </w:style>
  <w:style w:type="paragraph" w:styleId="a9">
    <w:name w:val="List Paragraph"/>
    <w:basedOn w:val="a"/>
    <w:uiPriority w:val="34"/>
    <w:qFormat/>
    <w:rsid w:val="00B80159"/>
    <w:pPr>
      <w:ind w:left="720"/>
      <w:contextualSpacing/>
    </w:pPr>
  </w:style>
  <w:style w:type="character" w:styleId="aa">
    <w:name w:val="Intense Emphasis"/>
    <w:basedOn w:val="a0"/>
    <w:uiPriority w:val="21"/>
    <w:qFormat/>
    <w:rsid w:val="00B80159"/>
    <w:rPr>
      <w:i/>
      <w:iCs/>
      <w:color w:val="0F4761" w:themeColor="accent1" w:themeShade="BF"/>
    </w:rPr>
  </w:style>
  <w:style w:type="paragraph" w:styleId="ab">
    <w:name w:val="Intense Quote"/>
    <w:basedOn w:val="a"/>
    <w:next w:val="a"/>
    <w:link w:val="ac"/>
    <w:uiPriority w:val="30"/>
    <w:qFormat/>
    <w:rsid w:val="00B80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80159"/>
    <w:rPr>
      <w:i/>
      <w:iCs/>
      <w:color w:val="0F4761" w:themeColor="accent1" w:themeShade="BF"/>
    </w:rPr>
  </w:style>
  <w:style w:type="character" w:styleId="ad">
    <w:name w:val="Intense Reference"/>
    <w:basedOn w:val="a0"/>
    <w:uiPriority w:val="32"/>
    <w:qFormat/>
    <w:rsid w:val="00B801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851114">
      <w:bodyDiv w:val="1"/>
      <w:marLeft w:val="0"/>
      <w:marRight w:val="0"/>
      <w:marTop w:val="0"/>
      <w:marBottom w:val="0"/>
      <w:divBdr>
        <w:top w:val="none" w:sz="0" w:space="0" w:color="auto"/>
        <w:left w:val="none" w:sz="0" w:space="0" w:color="auto"/>
        <w:bottom w:val="none" w:sz="0" w:space="0" w:color="auto"/>
        <w:right w:val="none" w:sz="0" w:space="0" w:color="auto"/>
      </w:divBdr>
    </w:div>
    <w:div w:id="20007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2025-03-28T08:33:00Z</dcterms:created>
  <dcterms:modified xsi:type="dcterms:W3CDTF">2025-03-28T08:34:00Z</dcterms:modified>
</cp:coreProperties>
</file>