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8A4CA" w14:textId="77777777" w:rsidR="001F1D81" w:rsidRPr="001F1D81" w:rsidRDefault="001F1D81" w:rsidP="001F1D81">
      <w:pPr>
        <w:spacing w:line="360" w:lineRule="auto"/>
        <w:jc w:val="center"/>
        <w:rPr>
          <w:sz w:val="40"/>
          <w:szCs w:val="44"/>
        </w:rPr>
      </w:pPr>
      <w:r w:rsidRPr="001F1D81">
        <w:rPr>
          <w:rFonts w:hint="eastAsia"/>
          <w:b/>
          <w:bCs/>
          <w:sz w:val="40"/>
          <w:szCs w:val="44"/>
        </w:rPr>
        <w:t>2025年数字厦门工作要点</w:t>
      </w:r>
    </w:p>
    <w:p w14:paraId="1AD3EF38" w14:textId="77777777" w:rsidR="001F1D81" w:rsidRDefault="001F1D81" w:rsidP="001F1D81">
      <w:pPr>
        <w:spacing w:line="360" w:lineRule="auto"/>
      </w:pPr>
      <w:r w:rsidRPr="001F1D81">
        <w:rPr>
          <w:rFonts w:hint="eastAsia"/>
        </w:rPr>
        <w:t xml:space="preserve">　　</w:t>
      </w:r>
    </w:p>
    <w:p w14:paraId="4D668717" w14:textId="553CDC15" w:rsidR="001F1D81" w:rsidRPr="001F1D81" w:rsidRDefault="001F1D81" w:rsidP="001F1D81">
      <w:pPr>
        <w:spacing w:line="360" w:lineRule="auto"/>
        <w:ind w:firstLine="420"/>
        <w:rPr>
          <w:rFonts w:hint="eastAsia"/>
        </w:rPr>
      </w:pPr>
      <w:r w:rsidRPr="001F1D81">
        <w:rPr>
          <w:rFonts w:hint="eastAsia"/>
        </w:rPr>
        <w:t>2025年数字厦门建设要坚持以习近平新时代中国特色社会主义思想为指导，全面贯彻落实党的二十大和二十届二中、三中全会精神，深入学习贯彻习近平总书记在福建、厦门考察时的重要讲话精神，持续深化拓展“三争”行动、开展“奋力拼搏、奋勇争先”专项行动，把推进数字化全面赋能作为今后一个时期数字厦门建设的战略性任务，对照《2025年数字福建工作要点》《实施数字化全面赋能2025年行动计划》及市委、市政府加快数字化全面赋能经济社会高质量发展工作部署，坚持数据要素市场化配置改革“一条主线”，强化数字基础设施、数据资源体系“两大基础”，统筹数字政府、数字经济、数字社会“三个建设”，加快数字化赋能千行百业，为厦门在中国式现代化建设中奋勇争先、加快打造新发展格局节点城市注入强劲数字动能。</w:t>
      </w:r>
    </w:p>
    <w:p w14:paraId="71594F8D"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一提质升级数字基础设施</w:t>
      </w:r>
    </w:p>
    <w:p w14:paraId="0A4DB808"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1.优化完善网络基础设施。</w:t>
      </w:r>
      <w:r w:rsidRPr="001F1D81">
        <w:rPr>
          <w:rFonts w:hint="eastAsia"/>
        </w:rPr>
        <w:t>深入实施“信号升格”“宽带边疆”专项行动，推进厦门万兆光网小区试点，年内新增10G-PON端口8000个、5G基站1100个。</w:t>
      </w:r>
    </w:p>
    <w:p w14:paraId="6299BC48"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2.统筹部署</w:t>
      </w:r>
      <w:proofErr w:type="gramStart"/>
      <w:r w:rsidRPr="001F1D81">
        <w:rPr>
          <w:rFonts w:hint="eastAsia"/>
          <w:b/>
          <w:bCs/>
        </w:rPr>
        <w:t>算力基础</w:t>
      </w:r>
      <w:proofErr w:type="gramEnd"/>
      <w:r w:rsidRPr="001F1D81">
        <w:rPr>
          <w:rFonts w:hint="eastAsia"/>
          <w:b/>
          <w:bCs/>
        </w:rPr>
        <w:t>设施。</w:t>
      </w:r>
      <w:r w:rsidRPr="001F1D81">
        <w:rPr>
          <w:rFonts w:hint="eastAsia"/>
        </w:rPr>
        <w:t>升级扩容</w:t>
      </w:r>
      <w:proofErr w:type="gramStart"/>
      <w:r w:rsidRPr="001F1D81">
        <w:rPr>
          <w:rFonts w:hint="eastAsia"/>
        </w:rPr>
        <w:t>“算力券”奖补政策</w:t>
      </w:r>
      <w:proofErr w:type="gramEnd"/>
      <w:r w:rsidRPr="001F1D81">
        <w:rPr>
          <w:rFonts w:hint="eastAsia"/>
        </w:rPr>
        <w:t>，加快移动南</w:t>
      </w:r>
      <w:proofErr w:type="gramStart"/>
      <w:r w:rsidRPr="001F1D81">
        <w:rPr>
          <w:rFonts w:hint="eastAsia"/>
        </w:rPr>
        <w:t>数智算</w:t>
      </w:r>
      <w:proofErr w:type="gramEnd"/>
      <w:r w:rsidRPr="001F1D81">
        <w:rPr>
          <w:rFonts w:hint="eastAsia"/>
        </w:rPr>
        <w:t>合营、厦门智算中心（电信中心）等项目建设，推动公共智能</w:t>
      </w:r>
      <w:proofErr w:type="gramStart"/>
      <w:r w:rsidRPr="001F1D81">
        <w:rPr>
          <w:rFonts w:hint="eastAsia"/>
        </w:rPr>
        <w:t>算力规模</w:t>
      </w:r>
      <w:proofErr w:type="gramEnd"/>
      <w:r w:rsidRPr="001F1D81">
        <w:rPr>
          <w:rFonts w:hint="eastAsia"/>
        </w:rPr>
        <w:t>突破3000P。</w:t>
      </w:r>
    </w:p>
    <w:p w14:paraId="3ED90AE5"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3.加快建设数据基础设施。</w:t>
      </w:r>
      <w:r w:rsidRPr="001F1D81">
        <w:rPr>
          <w:rFonts w:hint="eastAsia"/>
        </w:rPr>
        <w:t>优化</w:t>
      </w:r>
      <w:proofErr w:type="gramStart"/>
      <w:r w:rsidRPr="001F1D81">
        <w:rPr>
          <w:rFonts w:hint="eastAsia"/>
        </w:rPr>
        <w:t>升级市</w:t>
      </w:r>
      <w:proofErr w:type="gramEnd"/>
      <w:r w:rsidRPr="001F1D81">
        <w:rPr>
          <w:rFonts w:hint="eastAsia"/>
        </w:rPr>
        <w:t>一体化公共数据平台，推动已建公共数据授权运营通道，逐步纳入公共数据融合开发平台统一对外服务。分类推进企业、行业、城市可信数据空间建设，支撑公共数据和产业数据融合利用。</w:t>
      </w:r>
    </w:p>
    <w:p w14:paraId="2783CCE2"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w:t>
      </w:r>
      <w:proofErr w:type="gramStart"/>
      <w:r w:rsidRPr="001F1D81">
        <w:rPr>
          <w:rFonts w:hint="eastAsia"/>
          <w:b/>
          <w:bCs/>
        </w:rPr>
        <w:t>二加快</w:t>
      </w:r>
      <w:proofErr w:type="gramEnd"/>
      <w:r w:rsidRPr="001F1D81">
        <w:rPr>
          <w:rFonts w:hint="eastAsia"/>
          <w:b/>
          <w:bCs/>
        </w:rPr>
        <w:t>释放数据要素价值</w:t>
      </w:r>
    </w:p>
    <w:p w14:paraId="0657BDD7"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4.进一步激发供数动力。</w:t>
      </w:r>
      <w:r w:rsidRPr="001F1D81">
        <w:rPr>
          <w:rFonts w:hint="eastAsia"/>
        </w:rPr>
        <w:t>落实《政务数据共享条例》，打通公共数据汇聚共享堵点，有效数据量超150亿条。持续拓展“一人一档”“</w:t>
      </w:r>
      <w:proofErr w:type="gramStart"/>
      <w:r w:rsidRPr="001F1D81">
        <w:rPr>
          <w:rFonts w:hint="eastAsia"/>
        </w:rPr>
        <w:t>一</w:t>
      </w:r>
      <w:proofErr w:type="gramEnd"/>
      <w:r w:rsidRPr="001F1D81">
        <w:rPr>
          <w:rFonts w:hint="eastAsia"/>
        </w:rPr>
        <w:t>企一档”，新建社保、生态、应急、数字经济等主题库，探索建设部门数据专区，梳理开放更多可供社会化开发利用的数据资源。推进企业数据资源调查，鼓励开展数据质量评估、DCMM贯标，在人工智能、供应链、物流、医疗等领域打造一批高质量行业数据集。</w:t>
      </w:r>
    </w:p>
    <w:p w14:paraId="6F1A9C5F"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5.深化数据资源开发利用。</w:t>
      </w:r>
      <w:r w:rsidRPr="001F1D81">
        <w:rPr>
          <w:rFonts w:hint="eastAsia"/>
        </w:rPr>
        <w:t>优化公共数据共享审核流程，开展公共数据资源登</w:t>
      </w:r>
      <w:r w:rsidRPr="001F1D81">
        <w:rPr>
          <w:rFonts w:hint="eastAsia"/>
        </w:rPr>
        <w:lastRenderedPageBreak/>
        <w:t>记，完善公共数据授权运营机制，探索公共数据授权运营价格形成机制。推动数据便民利民惠民，加快入选国家、省公共数据重点培育示范场景建设，市直行业主管部门年内分别牵头落地不少于3个公共数据应用场景。加大信用、医疗、教育、交通等领域数据产品开发，打造具有核心竞争力的高附加值数据产品和服务。举办“数据要素×”大赛福建分赛厦门赛区赛事活动、优秀应用场景征集评选活动，推动各类主体加入应用场景创新落地。全面梳理基层报表底账，开展报表逐级认领、精简整合、数据治理共享等工作，推进基层报表数据“只报一次”。</w:t>
      </w:r>
    </w:p>
    <w:p w14:paraId="6AEDDC59"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6.提升数据流通交易能级。</w:t>
      </w:r>
      <w:r w:rsidRPr="001F1D81">
        <w:rPr>
          <w:rFonts w:hint="eastAsia"/>
        </w:rPr>
        <w:t>推进数据资产登记“一市</w:t>
      </w:r>
      <w:proofErr w:type="gramStart"/>
      <w:r w:rsidRPr="001F1D81">
        <w:rPr>
          <w:rFonts w:hint="eastAsia"/>
        </w:rPr>
        <w:t>一</w:t>
      </w:r>
      <w:proofErr w:type="gramEnd"/>
      <w:r w:rsidRPr="001F1D81">
        <w:rPr>
          <w:rFonts w:hint="eastAsia"/>
        </w:rPr>
        <w:t>试点”专项改革，完善数据资产登记制度，健全登记服务体系，</w:t>
      </w:r>
      <w:proofErr w:type="gramStart"/>
      <w:r w:rsidRPr="001F1D81">
        <w:rPr>
          <w:rFonts w:hint="eastAsia"/>
        </w:rPr>
        <w:t>推进国</w:t>
      </w:r>
      <w:proofErr w:type="gramEnd"/>
      <w:r w:rsidRPr="001F1D81">
        <w:rPr>
          <w:rFonts w:hint="eastAsia"/>
        </w:rPr>
        <w:t>资国企等重点领域开展数据资产登记，探索登记证书在数据交易、入表、金融等领域的多元化应用。完善数据交易全流程规则，优化数据交易平台功能，打造行业数据产品专区，加快与先进城市跨区域互认互通，引导政务部门、国有企业入场交易。加强数据交易规模统计和数据交易市场化监管。</w:t>
      </w:r>
    </w:p>
    <w:p w14:paraId="422B3BA4"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7.促进和规范数据跨境流动。</w:t>
      </w:r>
      <w:r w:rsidRPr="001F1D81">
        <w:rPr>
          <w:rFonts w:hint="eastAsia"/>
        </w:rPr>
        <w:t>探索实施数据出境负面清单管理机制，探索建设国际数据合作中心、数据跨境服务中心，提供数据跨境一站式服务。 </w:t>
      </w:r>
    </w:p>
    <w:p w14:paraId="0F9BDF6B"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w:t>
      </w:r>
      <w:proofErr w:type="gramStart"/>
      <w:r w:rsidRPr="001F1D81">
        <w:rPr>
          <w:rFonts w:hint="eastAsia"/>
          <w:b/>
          <w:bCs/>
        </w:rPr>
        <w:t>三健全</w:t>
      </w:r>
      <w:proofErr w:type="gramEnd"/>
      <w:r w:rsidRPr="001F1D81">
        <w:rPr>
          <w:rFonts w:hint="eastAsia"/>
          <w:b/>
          <w:bCs/>
        </w:rPr>
        <w:t>数字政府服务体系</w:t>
      </w:r>
    </w:p>
    <w:p w14:paraId="69D6C15E"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8.增强公共平台统一支撑。</w:t>
      </w:r>
      <w:r w:rsidRPr="001F1D81">
        <w:rPr>
          <w:rFonts w:hint="eastAsia"/>
        </w:rPr>
        <w:t>强化政务</w:t>
      </w:r>
      <w:proofErr w:type="gramStart"/>
      <w:r w:rsidRPr="001F1D81">
        <w:rPr>
          <w:rFonts w:hint="eastAsia"/>
        </w:rPr>
        <w:t>云资源</w:t>
      </w:r>
      <w:proofErr w:type="gramEnd"/>
      <w:r w:rsidRPr="001F1D81">
        <w:rPr>
          <w:rFonts w:hint="eastAsia"/>
        </w:rPr>
        <w:t>动态监管，建立资源弹性扩容、缩容机制，</w:t>
      </w:r>
      <w:proofErr w:type="gramStart"/>
      <w:r w:rsidRPr="001F1D81">
        <w:rPr>
          <w:rFonts w:hint="eastAsia"/>
        </w:rPr>
        <w:t>加大信创智能算力</w:t>
      </w:r>
      <w:proofErr w:type="gramEnd"/>
      <w:r w:rsidRPr="001F1D81">
        <w:rPr>
          <w:rFonts w:hint="eastAsia"/>
        </w:rPr>
        <w:t>供给。持续提升一体化政务服务等基础平台，统筹建设产业图谱、产业项目攻坚、统计经济智慧、经济社会监测预测与绩效管理等平台，赋能经济运行、招商线索监测分析。</w:t>
      </w:r>
    </w:p>
    <w:p w14:paraId="6EC52782"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9.优化提升政务服务矩阵。</w:t>
      </w:r>
      <w:r w:rsidRPr="001F1D81">
        <w:rPr>
          <w:rFonts w:hint="eastAsia"/>
        </w:rPr>
        <w:t>落实国家、省两批次“高效办成一件事”任务基础上，再生成一批具有厦门特色和影响力的“一件事”集成服务，加大宣传推广，不断</w:t>
      </w:r>
      <w:proofErr w:type="gramStart"/>
      <w:r w:rsidRPr="001F1D81">
        <w:rPr>
          <w:rFonts w:hint="eastAsia"/>
        </w:rPr>
        <w:t>提升办</w:t>
      </w:r>
      <w:proofErr w:type="gramEnd"/>
      <w:r w:rsidRPr="001F1D81">
        <w:rPr>
          <w:rFonts w:hint="eastAsia"/>
        </w:rPr>
        <w:t>件量。深化“一网好办”改革，全面推广“无证明省份”模式，推动更多高频证明事项实现“免证办”，年底前“最多采一次”覆盖办件</w:t>
      </w:r>
      <w:proofErr w:type="gramStart"/>
      <w:r w:rsidRPr="001F1D81">
        <w:rPr>
          <w:rFonts w:hint="eastAsia"/>
        </w:rPr>
        <w:t>比例超</w:t>
      </w:r>
      <w:proofErr w:type="gramEnd"/>
      <w:r w:rsidRPr="001F1D81">
        <w:rPr>
          <w:rFonts w:hint="eastAsia"/>
        </w:rPr>
        <w:t>93%。加快“</w:t>
      </w:r>
      <w:proofErr w:type="spellStart"/>
      <w:r w:rsidRPr="001F1D81">
        <w:rPr>
          <w:rFonts w:hint="eastAsia"/>
        </w:rPr>
        <w:t>i</w:t>
      </w:r>
      <w:proofErr w:type="spellEnd"/>
      <w:r w:rsidRPr="001F1D81">
        <w:rPr>
          <w:rFonts w:hint="eastAsia"/>
        </w:rPr>
        <w:t>厦门”平台“政务+生活”一体两面改版升级，推进各渠道高频服务事项</w:t>
      </w:r>
      <w:proofErr w:type="gramStart"/>
      <w:r w:rsidRPr="001F1D81">
        <w:rPr>
          <w:rFonts w:hint="eastAsia"/>
        </w:rPr>
        <w:t>应改尽改</w:t>
      </w:r>
      <w:proofErr w:type="gramEnd"/>
      <w:r w:rsidRPr="001F1D81">
        <w:rPr>
          <w:rFonts w:hint="eastAsia"/>
        </w:rPr>
        <w:t>、全面入驻，持续提升平台</w:t>
      </w:r>
      <w:proofErr w:type="gramStart"/>
      <w:r w:rsidRPr="001F1D81">
        <w:rPr>
          <w:rFonts w:hint="eastAsia"/>
        </w:rPr>
        <w:t>日活量</w:t>
      </w:r>
      <w:proofErr w:type="gramEnd"/>
      <w:r w:rsidRPr="001F1D81">
        <w:rPr>
          <w:rFonts w:hint="eastAsia"/>
        </w:rPr>
        <w:t>。构建完善企业“窗外”事务协调服务平台与运行机制，推动政务增值</w:t>
      </w:r>
      <w:proofErr w:type="gramStart"/>
      <w:r w:rsidRPr="001F1D81">
        <w:rPr>
          <w:rFonts w:hint="eastAsia"/>
        </w:rPr>
        <w:t>服务扩面增效</w:t>
      </w:r>
      <w:proofErr w:type="gramEnd"/>
      <w:r w:rsidRPr="001F1D81">
        <w:rPr>
          <w:rFonts w:hint="eastAsia"/>
        </w:rPr>
        <w:t>。加强政务服务体验评估，深入开展“假如我是办事人”等活动，推进政务服务“面子工程”问题整改。深化“公共资源一网交易”改革，拓展“人工智能+”“区块链+”特色应用，</w:t>
      </w:r>
      <w:proofErr w:type="gramStart"/>
      <w:r w:rsidRPr="001F1D81">
        <w:rPr>
          <w:rFonts w:hint="eastAsia"/>
        </w:rPr>
        <w:t>构建</w:t>
      </w:r>
      <w:r w:rsidRPr="001F1D81">
        <w:rPr>
          <w:rFonts w:hint="eastAsia"/>
        </w:rPr>
        <w:lastRenderedPageBreak/>
        <w:t>全市</w:t>
      </w:r>
      <w:proofErr w:type="gramEnd"/>
      <w:r w:rsidRPr="001F1D81">
        <w:rPr>
          <w:rFonts w:hint="eastAsia"/>
        </w:rPr>
        <w:t>一体化公共资源交易服务体系。全面推广“一网协同”平台和“</w:t>
      </w:r>
      <w:proofErr w:type="spellStart"/>
      <w:r w:rsidRPr="001F1D81">
        <w:rPr>
          <w:rFonts w:hint="eastAsia"/>
        </w:rPr>
        <w:t>i</w:t>
      </w:r>
      <w:proofErr w:type="spellEnd"/>
      <w:r w:rsidRPr="001F1D81">
        <w:rPr>
          <w:rFonts w:hint="eastAsia"/>
        </w:rPr>
        <w:t>政务”移动端，加快各类政务办公应用全量接入。</w:t>
      </w:r>
    </w:p>
    <w:p w14:paraId="1C89A9CE"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10.推进“政务+AI”应用。</w:t>
      </w:r>
      <w:r w:rsidRPr="001F1D81">
        <w:rPr>
          <w:rFonts w:hint="eastAsia"/>
        </w:rPr>
        <w:t>统筹开展大模型一体化平台、政务智能应用开发平台建设，在智慧办公助手、“一件事”智能导办、智能交通信号配时、火灾风险自动预警、</w:t>
      </w:r>
      <w:proofErr w:type="gramStart"/>
      <w:r w:rsidRPr="001F1D81">
        <w:rPr>
          <w:rFonts w:hint="eastAsia"/>
        </w:rPr>
        <w:t>就业人岗精准</w:t>
      </w:r>
      <w:proofErr w:type="gramEnd"/>
      <w:r w:rsidRPr="001F1D81">
        <w:rPr>
          <w:rFonts w:hint="eastAsia"/>
        </w:rPr>
        <w:t>匹配等领域打造一批典型应用。持续扩大“免申即享”“即申即享”政策覆盖面，提高“政策找企业”智能化水平。举办第六届中国人工智能大赛，优化赛题设置，挖掘一批行业应用落地创新解决方案。</w:t>
      </w:r>
    </w:p>
    <w:p w14:paraId="6843F5D0"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四激发数字经济创新活力</w:t>
      </w:r>
    </w:p>
    <w:p w14:paraId="123A0C53"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（一）打造优势特色数字产业集群</w:t>
      </w:r>
    </w:p>
    <w:p w14:paraId="57F784DF"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11.加强关键核心技术攻关。</w:t>
      </w:r>
      <w:r w:rsidRPr="001F1D81">
        <w:rPr>
          <w:rFonts w:hint="eastAsia"/>
        </w:rPr>
        <w:t>围绕“4+4+6”现代化产业体系，加快实施一批技术创新重点攻关及产业化项目，支持数字领域市级重大科技项目、揭榜挂帅项目5个以上。完善高新技术企业全周期梯次培育机制，力争全年新增认定数字领域国家级高新技术企业超200家，在</w:t>
      </w:r>
      <w:proofErr w:type="gramStart"/>
      <w:r w:rsidRPr="001F1D81">
        <w:rPr>
          <w:rFonts w:hint="eastAsia"/>
        </w:rPr>
        <w:t>省数字</w:t>
      </w:r>
      <w:proofErr w:type="gramEnd"/>
      <w:r w:rsidRPr="001F1D81">
        <w:rPr>
          <w:rFonts w:hint="eastAsia"/>
        </w:rPr>
        <w:t>技术应用场景对接平台发布应用场景200个以上。</w:t>
      </w:r>
    </w:p>
    <w:p w14:paraId="4DB14C1B"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12.扩大数字经济有效投资。</w:t>
      </w:r>
      <w:r w:rsidRPr="001F1D81">
        <w:rPr>
          <w:rFonts w:hint="eastAsia"/>
        </w:rPr>
        <w:t>紧盯</w:t>
      </w:r>
      <w:proofErr w:type="gramStart"/>
      <w:r w:rsidRPr="001F1D81">
        <w:rPr>
          <w:rFonts w:hint="eastAsia"/>
        </w:rPr>
        <w:t>省数字</w:t>
      </w:r>
      <w:proofErr w:type="gramEnd"/>
      <w:r w:rsidRPr="001F1D81">
        <w:rPr>
          <w:rFonts w:hint="eastAsia"/>
        </w:rPr>
        <w:t>经济重点项目、数字峰会招商项目进度，持续开展中央预算内数字化转型资金项目、数字领域固定资产投资项目、两重两新等项目的征集储备，强化要素保障，加快项目转段、开工。</w:t>
      </w:r>
      <w:proofErr w:type="gramStart"/>
      <w:r w:rsidRPr="001F1D81">
        <w:rPr>
          <w:rFonts w:hint="eastAsia"/>
        </w:rPr>
        <w:t>加快省数字</w:t>
      </w:r>
      <w:proofErr w:type="gramEnd"/>
      <w:r w:rsidRPr="001F1D81">
        <w:rPr>
          <w:rFonts w:hint="eastAsia"/>
        </w:rPr>
        <w:t>经济核心产业集聚区、福建省（厦门）人工智能产业园等载体建设，培育省级数字经济核心产业创新企业超80家。</w:t>
      </w:r>
    </w:p>
    <w:p w14:paraId="25C193A2"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13.提升数字产业规模能级。</w:t>
      </w:r>
      <w:r w:rsidRPr="001F1D81">
        <w:rPr>
          <w:rFonts w:hint="eastAsia"/>
        </w:rPr>
        <w:t>深入实施“人工智能+”行动，加快人工智能一揽子政策落地见效，建设大模型公共服务平台，发布应用场景能力与需求清单200个以上，推动“AI+供应链”“AI+安防”等重大平台在厦落地。出台促进数据产业发展若干措施，加快</w:t>
      </w:r>
      <w:proofErr w:type="gramStart"/>
      <w:r w:rsidRPr="001F1D81">
        <w:rPr>
          <w:rFonts w:hint="eastAsia"/>
        </w:rPr>
        <w:t>数据港</w:t>
      </w:r>
      <w:proofErr w:type="gramEnd"/>
      <w:r w:rsidRPr="001F1D81">
        <w:rPr>
          <w:rFonts w:hint="eastAsia"/>
        </w:rPr>
        <w:t>产业基地建设，完善数据高效流通交易服务保障体系。大力培育平台型企业，健全平台经济常态化监管制度，推行基于信用分级分类的差异化监管模式。布局发展低空经济，编制总体规划，建设低空安全基础设施，发展低空制造产业。</w:t>
      </w:r>
    </w:p>
    <w:p w14:paraId="0E496FF1"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（二）加快数字化赋能千行百业</w:t>
      </w:r>
    </w:p>
    <w:p w14:paraId="32582BF8"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14.推动智能制造</w:t>
      </w:r>
      <w:proofErr w:type="gramStart"/>
      <w:r w:rsidRPr="001F1D81">
        <w:rPr>
          <w:rFonts w:hint="eastAsia"/>
          <w:b/>
          <w:bCs/>
        </w:rPr>
        <w:t>走深走实</w:t>
      </w:r>
      <w:proofErr w:type="gramEnd"/>
      <w:r w:rsidRPr="001F1D81">
        <w:rPr>
          <w:rFonts w:hint="eastAsia"/>
          <w:b/>
          <w:bCs/>
        </w:rPr>
        <w:t>。</w:t>
      </w:r>
      <w:r w:rsidRPr="001F1D81">
        <w:rPr>
          <w:rFonts w:hint="eastAsia"/>
        </w:rPr>
        <w:t>协同推进中小企业数字化转型和制造业新型技术改造“双试点”城市建设，强化“智改数转网联”数字化转型服务供给，扩大试点企业覆盖范</w:t>
      </w:r>
      <w:r w:rsidRPr="001F1D81">
        <w:rPr>
          <w:rFonts w:hint="eastAsia"/>
        </w:rPr>
        <w:lastRenderedPageBreak/>
        <w:t>围，全年新增省级以上标杆示范30个，先进级智能制造工厂10家，带动不少于600家企业完成数字化改造，实现企业关键环节数字化率超70%。推动产业</w:t>
      </w:r>
      <w:proofErr w:type="gramStart"/>
      <w:r w:rsidRPr="001F1D81">
        <w:rPr>
          <w:rFonts w:hint="eastAsia"/>
        </w:rPr>
        <w:t>链供应链大</w:t>
      </w:r>
      <w:proofErr w:type="gramEnd"/>
      <w:r w:rsidRPr="001F1D81">
        <w:rPr>
          <w:rFonts w:hint="eastAsia"/>
        </w:rPr>
        <w:t>中小企业融通发展，打造不少于6个“链式”转型典型模式。  </w:t>
      </w:r>
    </w:p>
    <w:p w14:paraId="7B9BA481"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15.构建现代商贸流通体系。</w:t>
      </w:r>
      <w:r w:rsidRPr="001F1D81">
        <w:rPr>
          <w:rFonts w:hint="eastAsia"/>
        </w:rPr>
        <w:t>办好双品</w:t>
      </w:r>
      <w:proofErr w:type="gramStart"/>
      <w:r w:rsidRPr="001F1D81">
        <w:rPr>
          <w:rFonts w:hint="eastAsia"/>
        </w:rPr>
        <w:t>网购节</w:t>
      </w:r>
      <w:proofErr w:type="gramEnd"/>
      <w:r w:rsidRPr="001F1D81">
        <w:rPr>
          <w:rFonts w:hint="eastAsia"/>
        </w:rPr>
        <w:t>等网络促消费活动，推行“产业带+直播”模式，挖掘电子商务新增长点。加快</w:t>
      </w:r>
      <w:proofErr w:type="gramStart"/>
      <w:r w:rsidRPr="001F1D81">
        <w:rPr>
          <w:rFonts w:hint="eastAsia"/>
        </w:rPr>
        <w:t>数智供应</w:t>
      </w:r>
      <w:proofErr w:type="gramEnd"/>
      <w:r w:rsidRPr="001F1D81">
        <w:rPr>
          <w:rFonts w:hint="eastAsia"/>
        </w:rPr>
        <w:t>链发展，鼓励建设</w:t>
      </w:r>
      <w:proofErr w:type="gramStart"/>
      <w:r w:rsidRPr="001F1D81">
        <w:rPr>
          <w:rFonts w:hint="eastAsia"/>
        </w:rPr>
        <w:t>数智供应</w:t>
      </w:r>
      <w:proofErr w:type="gramEnd"/>
      <w:r w:rsidRPr="001F1D81">
        <w:rPr>
          <w:rFonts w:hint="eastAsia"/>
        </w:rPr>
        <w:t>链控制塔，培育一批</w:t>
      </w:r>
      <w:proofErr w:type="gramStart"/>
      <w:r w:rsidRPr="001F1D81">
        <w:rPr>
          <w:rFonts w:hint="eastAsia"/>
        </w:rPr>
        <w:t>数智供应</w:t>
      </w:r>
      <w:proofErr w:type="gramEnd"/>
      <w:r w:rsidRPr="001F1D81">
        <w:rPr>
          <w:rFonts w:hint="eastAsia"/>
        </w:rPr>
        <w:t>链领军企业。推动物流园区智慧化改造，鼓励企业建设具备智能分拣系统的城郊大仓。探索在部分道路试点无人快递</w:t>
      </w:r>
      <w:proofErr w:type="gramStart"/>
      <w:r w:rsidRPr="001F1D81">
        <w:rPr>
          <w:rFonts w:hint="eastAsia"/>
        </w:rPr>
        <w:t>配送车</w:t>
      </w:r>
      <w:proofErr w:type="gramEnd"/>
      <w:r w:rsidRPr="001F1D81">
        <w:rPr>
          <w:rFonts w:hint="eastAsia"/>
        </w:rPr>
        <w:t>及智能化配送设施，</w:t>
      </w:r>
      <w:proofErr w:type="gramStart"/>
      <w:r w:rsidRPr="001F1D81">
        <w:rPr>
          <w:rFonts w:hint="eastAsia"/>
        </w:rPr>
        <w:t>支持翔安国际</w:t>
      </w:r>
      <w:proofErr w:type="gramEnd"/>
      <w:r w:rsidRPr="001F1D81">
        <w:rPr>
          <w:rFonts w:hint="eastAsia"/>
        </w:rPr>
        <w:t>机场争创区域性国际邮政快递枢纽。强化厦门港数字航运综合保障服务，推动智慧海关与</w:t>
      </w:r>
      <w:proofErr w:type="gramStart"/>
      <w:r w:rsidRPr="001F1D81">
        <w:rPr>
          <w:rFonts w:hint="eastAsia"/>
        </w:rPr>
        <w:t>智慧口岸联动</w:t>
      </w:r>
      <w:proofErr w:type="gramEnd"/>
      <w:r w:rsidRPr="001F1D81">
        <w:rPr>
          <w:rFonts w:hint="eastAsia"/>
        </w:rPr>
        <w:t>建设，开发“抵港直装”“入库直提”等新应用。</w:t>
      </w:r>
    </w:p>
    <w:p w14:paraId="1D02D9C8"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16.加快智慧农业创新发展。</w:t>
      </w:r>
      <w:r w:rsidRPr="001F1D81">
        <w:rPr>
          <w:rFonts w:hint="eastAsia"/>
        </w:rPr>
        <w:t>推进农业一体化智慧管理平台建设，积极争创省级数字农业创新应用基地和省级农业物联网应用基地，提升农业生产全产业链数字化发展水平。壮大智慧农业科技装备企业集群，编制智慧农业服务商及产品、服务供给清单，支持引导农业经营主体开展数字化升级改造。开展“自媒体大V”走进乡村活动，以自媒体力量助力乡村振兴。  </w:t>
      </w:r>
    </w:p>
    <w:p w14:paraId="11699D4F"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17.加速优势领域转型突破。</w:t>
      </w:r>
      <w:r w:rsidRPr="001F1D81">
        <w:rPr>
          <w:rFonts w:hint="eastAsia"/>
        </w:rPr>
        <w:t>深入推进旅游景区和文化场馆数字化改造提升，鼓励引导文化精品深度开发，培育“屿见时光”</w:t>
      </w:r>
      <w:proofErr w:type="gramStart"/>
      <w:r w:rsidRPr="001F1D81">
        <w:rPr>
          <w:rFonts w:hint="eastAsia"/>
        </w:rPr>
        <w:t>文旅商综合体</w:t>
      </w:r>
      <w:proofErr w:type="gramEnd"/>
      <w:r w:rsidRPr="001F1D81">
        <w:rPr>
          <w:rFonts w:hint="eastAsia"/>
        </w:rPr>
        <w:t>等</w:t>
      </w:r>
      <w:proofErr w:type="gramStart"/>
      <w:r w:rsidRPr="001F1D81">
        <w:rPr>
          <w:rFonts w:hint="eastAsia"/>
        </w:rPr>
        <w:t>智慧文旅沉浸</w:t>
      </w:r>
      <w:proofErr w:type="gramEnd"/>
      <w:r w:rsidRPr="001F1D81">
        <w:rPr>
          <w:rFonts w:hint="eastAsia"/>
        </w:rPr>
        <w:t>式体验新空间新内容。深化数字技术、数据要素在科技金融、普惠金融等场景应用，支持金融机构合</w:t>
      </w:r>
      <w:proofErr w:type="gramStart"/>
      <w:r w:rsidRPr="001F1D81">
        <w:rPr>
          <w:rFonts w:hint="eastAsia"/>
        </w:rPr>
        <w:t>规</w:t>
      </w:r>
      <w:proofErr w:type="gramEnd"/>
      <w:r w:rsidRPr="001F1D81">
        <w:rPr>
          <w:rFonts w:hint="eastAsia"/>
        </w:rPr>
        <w:t>探索创新业务模式，扩大金融科技创新监管工具应用。</w:t>
      </w:r>
    </w:p>
    <w:p w14:paraId="1BC49666"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18.拓展数字领域开放合作。</w:t>
      </w:r>
      <w:r w:rsidRPr="001F1D81">
        <w:rPr>
          <w:rFonts w:hint="eastAsia"/>
        </w:rPr>
        <w:t>深化厦门国家数字服务出口基地建设，支持打造</w:t>
      </w:r>
      <w:proofErr w:type="gramStart"/>
      <w:r w:rsidRPr="001F1D81">
        <w:rPr>
          <w:rFonts w:hint="eastAsia"/>
        </w:rPr>
        <w:t>影视动漫配音</w:t>
      </w:r>
      <w:proofErr w:type="gramEnd"/>
      <w:r w:rsidRPr="001F1D81">
        <w:rPr>
          <w:rFonts w:hint="eastAsia"/>
        </w:rPr>
        <w:t>服务、国际影视版权服务、品牌出海跨境</w:t>
      </w:r>
      <w:proofErr w:type="gramStart"/>
      <w:r w:rsidRPr="001F1D81">
        <w:rPr>
          <w:rFonts w:hint="eastAsia"/>
        </w:rPr>
        <w:t>电商全链路</w:t>
      </w:r>
      <w:proofErr w:type="gramEnd"/>
      <w:r w:rsidRPr="001F1D81">
        <w:rPr>
          <w:rFonts w:hint="eastAsia"/>
        </w:rPr>
        <w:t>服务平台及相关业务，持续扩大数字内容出口。丰富拓展国际贸易“单一窗口”功能，建设“厦金小三通”旅客智能通关服务系统，提升口岸监管和通关效率。加快金砖数字街区建设，谋划离岸数据中心，探索推动跨境数据流动。办好中国（厦门）国际跨境电商展览会、海峡两岸文博会等活动。</w:t>
      </w:r>
    </w:p>
    <w:p w14:paraId="5FCA9175"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五构筑共治共享数字社会</w:t>
      </w:r>
    </w:p>
    <w:p w14:paraId="793B1D80"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19.深化厦门城市大脑建设。</w:t>
      </w:r>
      <w:r w:rsidRPr="001F1D81">
        <w:rPr>
          <w:rFonts w:hint="eastAsia"/>
        </w:rPr>
        <w:t>加快城市大脑应用推广和优化提升，建设全市“物联感知</w:t>
      </w:r>
      <w:proofErr w:type="gramStart"/>
      <w:r w:rsidRPr="001F1D81">
        <w:rPr>
          <w:rFonts w:hint="eastAsia"/>
        </w:rPr>
        <w:t>一</w:t>
      </w:r>
      <w:proofErr w:type="gramEnd"/>
      <w:r w:rsidRPr="001F1D81">
        <w:rPr>
          <w:rFonts w:hint="eastAsia"/>
        </w:rPr>
        <w:t>张网”，年底前</w:t>
      </w:r>
      <w:proofErr w:type="gramStart"/>
      <w:r w:rsidRPr="001F1D81">
        <w:rPr>
          <w:rFonts w:hint="eastAsia"/>
        </w:rPr>
        <w:t>接入物联感知设备超</w:t>
      </w:r>
      <w:proofErr w:type="gramEnd"/>
      <w:r w:rsidRPr="001F1D81">
        <w:rPr>
          <w:rFonts w:hint="eastAsia"/>
        </w:rPr>
        <w:t>10万个，AI中台上线</w:t>
      </w:r>
      <w:proofErr w:type="gramStart"/>
      <w:r w:rsidRPr="001F1D81">
        <w:rPr>
          <w:rFonts w:hint="eastAsia"/>
        </w:rPr>
        <w:t>算法超</w:t>
      </w:r>
      <w:proofErr w:type="gramEnd"/>
      <w:r w:rsidRPr="001F1D81">
        <w:rPr>
          <w:rFonts w:hint="eastAsia"/>
        </w:rPr>
        <w:t>100个。深入</w:t>
      </w:r>
      <w:r w:rsidRPr="001F1D81">
        <w:rPr>
          <w:rFonts w:hint="eastAsia"/>
        </w:rPr>
        <w:lastRenderedPageBreak/>
        <w:t>推进市域治理“一网统管”、城市运行“一屏通览”，加快行业应用系统、数据大屏与城市大脑平台全量对接，完善运行管理机制，全面提升城中村智慧化管理、校园周边特定人员协同处置、大货车融合监管、矛盾纠纷预防化解等应用。</w:t>
      </w:r>
    </w:p>
    <w:p w14:paraId="6BE7BC32"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20.促进公共服务普惠化。</w:t>
      </w:r>
      <w:r w:rsidRPr="001F1D81">
        <w:rPr>
          <w:rFonts w:hint="eastAsia"/>
        </w:rPr>
        <w:t>推动人工智能与教育深度融合，积极争创省级“智慧教育试点区”“智慧校园试点校”。开展医疗卫生机构信息互通</w:t>
      </w:r>
      <w:proofErr w:type="gramStart"/>
      <w:r w:rsidRPr="001F1D81">
        <w:rPr>
          <w:rFonts w:hint="eastAsia"/>
        </w:rPr>
        <w:t>共享攻坚</w:t>
      </w:r>
      <w:proofErr w:type="gramEnd"/>
      <w:r w:rsidRPr="001F1D81">
        <w:rPr>
          <w:rFonts w:hint="eastAsia"/>
        </w:rPr>
        <w:t>行动，稳步拓展“信用就医”住院场景，推动在医疗机构试点上线运行。加快建设“鹭邻享老”智慧平台，开展基本养老服务综合平台试点。发展数字体育，举办“抖音足球嘉年华”活动，打造“体育竞技＋数字赋能＋休闲旅游”融合新模式。</w:t>
      </w:r>
    </w:p>
    <w:p w14:paraId="342BBE61"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21.推进城市治理精准化。</w:t>
      </w:r>
      <w:r w:rsidRPr="001F1D81">
        <w:rPr>
          <w:rFonts w:hint="eastAsia"/>
        </w:rPr>
        <w:t>加快城市基础设施生命线安全工程、城市治理执法、智慧交通、智慧交警等重点项目建设，完善城市体检数据库，打造韧性安全城市。深化智能建造试点。提升城市信息模型基础平台，深化“CIM+”场景应用。加快提升防汛防台风、森林防灭火等数字应急指挥能力。建设</w:t>
      </w:r>
      <w:proofErr w:type="gramStart"/>
      <w:r w:rsidRPr="001F1D81">
        <w:rPr>
          <w:rFonts w:hint="eastAsia"/>
        </w:rPr>
        <w:t>智慧文旅指挥</w:t>
      </w:r>
      <w:proofErr w:type="gramEnd"/>
      <w:r w:rsidRPr="001F1D81">
        <w:rPr>
          <w:rFonts w:hint="eastAsia"/>
        </w:rPr>
        <w:t>中心，形成统一</w:t>
      </w:r>
      <w:proofErr w:type="gramStart"/>
      <w:r w:rsidRPr="001F1D81">
        <w:rPr>
          <w:rFonts w:hint="eastAsia"/>
        </w:rPr>
        <w:t>文旅事件</w:t>
      </w:r>
      <w:proofErr w:type="gramEnd"/>
      <w:r w:rsidRPr="001F1D81">
        <w:rPr>
          <w:rFonts w:hint="eastAsia"/>
        </w:rPr>
        <w:t>调度指挥体系。推动烈士陵园等红色文化遗存数字化保护运用，构建完善不可移动文物资源数据库。</w:t>
      </w:r>
    </w:p>
    <w:p w14:paraId="0D335E97"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22.加快数字生态文明建设。</w:t>
      </w:r>
      <w:r w:rsidRPr="001F1D81">
        <w:rPr>
          <w:rFonts w:hint="eastAsia"/>
        </w:rPr>
        <w:t>深化厦门市生态环境大数据平台应用，赋能区域生态环境协同保护。加快海洋信息综合态势感知终端、智能船舶多模态航行辅助终端研发及产业化，赋能数字海洋智能化升级。持续推进碳普惠管理平台建设，加快打造碳普惠体系，发布绿色出行、垃圾分类等场景碳普惠方法学，推动建立方法学应用场景。</w:t>
      </w:r>
    </w:p>
    <w:p w14:paraId="06C0880C"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六夯实数字厦门发展保障体系</w:t>
      </w:r>
    </w:p>
    <w:p w14:paraId="232FE8E3"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23.加强统筹谋划。</w:t>
      </w:r>
      <w:r w:rsidRPr="001F1D81">
        <w:rPr>
          <w:rFonts w:hint="eastAsia"/>
        </w:rPr>
        <w:t>发挥市推进政府职能转变和数字政府建设领导小组作用，分行业、分领域落实数字化全面赋能经济社会高质量发展实施方案，打造一批标杆应用。加力完成“十四五”规划目标任务，启动编制“十五五”数字厦门专项规划。做好国家、</w:t>
      </w:r>
      <w:proofErr w:type="gramStart"/>
      <w:r w:rsidRPr="001F1D81">
        <w:rPr>
          <w:rFonts w:hint="eastAsia"/>
        </w:rPr>
        <w:t>省制度</w:t>
      </w:r>
      <w:proofErr w:type="gramEnd"/>
      <w:r w:rsidRPr="001F1D81">
        <w:rPr>
          <w:rFonts w:hint="eastAsia"/>
        </w:rPr>
        <w:t>衔接，健全完善数据要素、数字经济制度体系。实施数字厦门标准工程，推动成立厦门市数据标准化技术委员会，统筹地方数据标准建设。</w:t>
      </w:r>
    </w:p>
    <w:p w14:paraId="00060C9C"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24.完善工作机制。</w:t>
      </w:r>
      <w:r w:rsidRPr="001F1D81">
        <w:rPr>
          <w:rFonts w:hint="eastAsia"/>
        </w:rPr>
        <w:t>健全数字经济工作专班运行机制，建立数字经济统计监测体系，定期发布数字经济发展情况。压紧压实数字厦门发展、数字经济产业发展、政务</w:t>
      </w:r>
      <w:r w:rsidRPr="001F1D81">
        <w:rPr>
          <w:rFonts w:hint="eastAsia"/>
        </w:rPr>
        <w:lastRenderedPageBreak/>
        <w:t>服务效能等绩效指标任务，加大跟踪督导和通报力度。深化政务信息化建设运营模式改革，研究制定项目前期管理办法、服务采购实施细则，构建联评联审工作制度，提升项目管理质效。</w:t>
      </w:r>
    </w:p>
    <w:p w14:paraId="031E5C5F"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25.筑牢安全屏障。</w:t>
      </w:r>
      <w:r w:rsidRPr="001F1D81">
        <w:rPr>
          <w:rFonts w:hint="eastAsia"/>
        </w:rPr>
        <w:t>加快网络安全协调指挥一体化平台建设，</w:t>
      </w:r>
      <w:proofErr w:type="gramStart"/>
      <w:r w:rsidRPr="001F1D81">
        <w:rPr>
          <w:rFonts w:hint="eastAsia"/>
        </w:rPr>
        <w:t>构建全市</w:t>
      </w:r>
      <w:proofErr w:type="gramEnd"/>
      <w:r w:rsidRPr="001F1D81">
        <w:rPr>
          <w:rFonts w:hint="eastAsia"/>
        </w:rPr>
        <w:t>一体化防护体系。统筹开展</w:t>
      </w:r>
      <w:proofErr w:type="gramStart"/>
      <w:r w:rsidRPr="001F1D81">
        <w:rPr>
          <w:rFonts w:hint="eastAsia"/>
        </w:rPr>
        <w:t>云网数安</w:t>
      </w:r>
      <w:proofErr w:type="gramEnd"/>
      <w:r w:rsidRPr="001F1D81">
        <w:rPr>
          <w:rFonts w:hint="eastAsia"/>
        </w:rPr>
        <w:t>一体化运维监管，定期开展数据安全“体检”，强化数据全生命周期审计。做好互联网企业生成式人工智能服务和区块链备案核查工作。协同</w:t>
      </w:r>
      <w:proofErr w:type="gramStart"/>
      <w:r w:rsidRPr="001F1D81">
        <w:rPr>
          <w:rFonts w:hint="eastAsia"/>
        </w:rPr>
        <w:t>推进信创</w:t>
      </w:r>
      <w:proofErr w:type="gramEnd"/>
      <w:r w:rsidRPr="001F1D81">
        <w:rPr>
          <w:rFonts w:hint="eastAsia"/>
        </w:rPr>
        <w:t>替代和商用密码应用，</w:t>
      </w:r>
      <w:proofErr w:type="gramStart"/>
      <w:r w:rsidRPr="001F1D81">
        <w:rPr>
          <w:rFonts w:hint="eastAsia"/>
        </w:rPr>
        <w:t>健全运</w:t>
      </w:r>
      <w:proofErr w:type="gramEnd"/>
      <w:r w:rsidRPr="001F1D81">
        <w:rPr>
          <w:rFonts w:hint="eastAsia"/>
        </w:rPr>
        <w:t>维服务和应用支撑保障体系，做到政务信息系统“无信创</w:t>
      </w:r>
      <w:proofErr w:type="gramStart"/>
      <w:r w:rsidRPr="001F1D81">
        <w:rPr>
          <w:rFonts w:hint="eastAsia"/>
        </w:rPr>
        <w:t>不</w:t>
      </w:r>
      <w:proofErr w:type="gramEnd"/>
      <w:r w:rsidRPr="001F1D81">
        <w:rPr>
          <w:rFonts w:hint="eastAsia"/>
        </w:rPr>
        <w:t>立项，无商密不验收”。</w:t>
      </w:r>
    </w:p>
    <w:p w14:paraId="3ECA559F" w14:textId="77777777" w:rsidR="001F1D81" w:rsidRPr="001F1D81" w:rsidRDefault="001F1D81" w:rsidP="001F1D81">
      <w:pPr>
        <w:spacing w:line="360" w:lineRule="auto"/>
        <w:rPr>
          <w:rFonts w:hint="eastAsia"/>
        </w:rPr>
      </w:pPr>
      <w:r w:rsidRPr="001F1D81">
        <w:rPr>
          <w:rFonts w:hint="eastAsia"/>
        </w:rPr>
        <w:t xml:space="preserve">　　</w:t>
      </w:r>
      <w:r w:rsidRPr="001F1D81">
        <w:rPr>
          <w:rFonts w:hint="eastAsia"/>
          <w:b/>
          <w:bCs/>
        </w:rPr>
        <w:t xml:space="preserve">　26.优化数字生态。</w:t>
      </w:r>
      <w:r w:rsidRPr="001F1D81">
        <w:rPr>
          <w:rFonts w:hint="eastAsia"/>
        </w:rPr>
        <w:t>强化数字领域项目多元资金保障，统筹</w:t>
      </w:r>
      <w:proofErr w:type="gramStart"/>
      <w:r w:rsidRPr="001F1D81">
        <w:rPr>
          <w:rFonts w:hint="eastAsia"/>
        </w:rPr>
        <w:t>用好科创风</w:t>
      </w:r>
      <w:proofErr w:type="gramEnd"/>
      <w:r w:rsidRPr="001F1D81">
        <w:rPr>
          <w:rFonts w:hint="eastAsia"/>
        </w:rPr>
        <w:t>资基金、地方政府专项债券，积极争取中央预算内专项资金、超长期国债等资金支持。加强数字人才队伍建设，聚焦人工智能、数据要素等主题，开展干部职工数字化能力提升培训，</w:t>
      </w:r>
      <w:proofErr w:type="gramStart"/>
      <w:r w:rsidRPr="001F1D81">
        <w:rPr>
          <w:rFonts w:hint="eastAsia"/>
        </w:rPr>
        <w:t>深化网信</w:t>
      </w:r>
      <w:proofErr w:type="gramEnd"/>
      <w:r w:rsidRPr="001F1D81">
        <w:rPr>
          <w:rFonts w:hint="eastAsia"/>
        </w:rPr>
        <w:t>、大数据、人工智能等专业工程技术职称制度改革，加大高层次创业人才、高水平算法工程师等急需紧缺人才引进和培育力度。</w:t>
      </w:r>
    </w:p>
    <w:p w14:paraId="6337B53F" w14:textId="77777777" w:rsidR="007A4AB7" w:rsidRPr="001F1D81" w:rsidRDefault="007A4AB7" w:rsidP="001F1D81">
      <w:pPr>
        <w:spacing w:line="360" w:lineRule="auto"/>
        <w:rPr>
          <w:rFonts w:hint="eastAsia"/>
        </w:rPr>
      </w:pPr>
    </w:p>
    <w:sectPr w:rsidR="007A4AB7" w:rsidRPr="001F1D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555"/>
    <w:rsid w:val="001F1D81"/>
    <w:rsid w:val="00305555"/>
    <w:rsid w:val="007A4AB7"/>
    <w:rsid w:val="00CA79C2"/>
    <w:rsid w:val="00EA1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4FC4"/>
  <w15:chartTrackingRefBased/>
  <w15:docId w15:val="{A45C1795-A58E-4756-BE74-CB197D8D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5555"/>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05555"/>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05555"/>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05555"/>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05555"/>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05555"/>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055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55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55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5555"/>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05555"/>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05555"/>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05555"/>
    <w:rPr>
      <w:rFonts w:cstheme="majorBidi"/>
      <w:color w:val="0F4761" w:themeColor="accent1" w:themeShade="BF"/>
      <w:sz w:val="28"/>
      <w:szCs w:val="28"/>
    </w:rPr>
  </w:style>
  <w:style w:type="character" w:customStyle="1" w:styleId="50">
    <w:name w:val="标题 5 字符"/>
    <w:basedOn w:val="a0"/>
    <w:link w:val="5"/>
    <w:uiPriority w:val="9"/>
    <w:semiHidden/>
    <w:rsid w:val="00305555"/>
    <w:rPr>
      <w:rFonts w:cstheme="majorBidi"/>
      <w:color w:val="0F4761" w:themeColor="accent1" w:themeShade="BF"/>
      <w:sz w:val="24"/>
    </w:rPr>
  </w:style>
  <w:style w:type="character" w:customStyle="1" w:styleId="60">
    <w:name w:val="标题 6 字符"/>
    <w:basedOn w:val="a0"/>
    <w:link w:val="6"/>
    <w:uiPriority w:val="9"/>
    <w:semiHidden/>
    <w:rsid w:val="00305555"/>
    <w:rPr>
      <w:rFonts w:cstheme="majorBidi"/>
      <w:b/>
      <w:bCs/>
      <w:color w:val="0F4761" w:themeColor="accent1" w:themeShade="BF"/>
    </w:rPr>
  </w:style>
  <w:style w:type="character" w:customStyle="1" w:styleId="70">
    <w:name w:val="标题 7 字符"/>
    <w:basedOn w:val="a0"/>
    <w:link w:val="7"/>
    <w:uiPriority w:val="9"/>
    <w:semiHidden/>
    <w:rsid w:val="00305555"/>
    <w:rPr>
      <w:rFonts w:cstheme="majorBidi"/>
      <w:b/>
      <w:bCs/>
      <w:color w:val="595959" w:themeColor="text1" w:themeTint="A6"/>
    </w:rPr>
  </w:style>
  <w:style w:type="character" w:customStyle="1" w:styleId="80">
    <w:name w:val="标题 8 字符"/>
    <w:basedOn w:val="a0"/>
    <w:link w:val="8"/>
    <w:uiPriority w:val="9"/>
    <w:semiHidden/>
    <w:rsid w:val="00305555"/>
    <w:rPr>
      <w:rFonts w:cstheme="majorBidi"/>
      <w:color w:val="595959" w:themeColor="text1" w:themeTint="A6"/>
    </w:rPr>
  </w:style>
  <w:style w:type="character" w:customStyle="1" w:styleId="90">
    <w:name w:val="标题 9 字符"/>
    <w:basedOn w:val="a0"/>
    <w:link w:val="9"/>
    <w:uiPriority w:val="9"/>
    <w:semiHidden/>
    <w:rsid w:val="00305555"/>
    <w:rPr>
      <w:rFonts w:eastAsiaTheme="majorEastAsia" w:cstheme="majorBidi"/>
      <w:color w:val="595959" w:themeColor="text1" w:themeTint="A6"/>
    </w:rPr>
  </w:style>
  <w:style w:type="paragraph" w:styleId="a3">
    <w:name w:val="Title"/>
    <w:basedOn w:val="a"/>
    <w:next w:val="a"/>
    <w:link w:val="a4"/>
    <w:uiPriority w:val="10"/>
    <w:qFormat/>
    <w:rsid w:val="003055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55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55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55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5555"/>
    <w:pPr>
      <w:spacing w:before="160"/>
      <w:jc w:val="center"/>
    </w:pPr>
    <w:rPr>
      <w:i/>
      <w:iCs/>
      <w:color w:val="404040" w:themeColor="text1" w:themeTint="BF"/>
    </w:rPr>
  </w:style>
  <w:style w:type="character" w:customStyle="1" w:styleId="a8">
    <w:name w:val="引用 字符"/>
    <w:basedOn w:val="a0"/>
    <w:link w:val="a7"/>
    <w:uiPriority w:val="29"/>
    <w:rsid w:val="00305555"/>
    <w:rPr>
      <w:i/>
      <w:iCs/>
      <w:color w:val="404040" w:themeColor="text1" w:themeTint="BF"/>
    </w:rPr>
  </w:style>
  <w:style w:type="paragraph" w:styleId="a9">
    <w:name w:val="List Paragraph"/>
    <w:basedOn w:val="a"/>
    <w:uiPriority w:val="34"/>
    <w:qFormat/>
    <w:rsid w:val="00305555"/>
    <w:pPr>
      <w:ind w:left="720"/>
      <w:contextualSpacing/>
    </w:pPr>
  </w:style>
  <w:style w:type="character" w:styleId="aa">
    <w:name w:val="Intense Emphasis"/>
    <w:basedOn w:val="a0"/>
    <w:uiPriority w:val="21"/>
    <w:qFormat/>
    <w:rsid w:val="00305555"/>
    <w:rPr>
      <w:i/>
      <w:iCs/>
      <w:color w:val="0F4761" w:themeColor="accent1" w:themeShade="BF"/>
    </w:rPr>
  </w:style>
  <w:style w:type="paragraph" w:styleId="ab">
    <w:name w:val="Intense Quote"/>
    <w:basedOn w:val="a"/>
    <w:next w:val="a"/>
    <w:link w:val="ac"/>
    <w:uiPriority w:val="30"/>
    <w:qFormat/>
    <w:rsid w:val="00305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05555"/>
    <w:rPr>
      <w:i/>
      <w:iCs/>
      <w:color w:val="0F4761" w:themeColor="accent1" w:themeShade="BF"/>
    </w:rPr>
  </w:style>
  <w:style w:type="character" w:styleId="ad">
    <w:name w:val="Intense Reference"/>
    <w:basedOn w:val="a0"/>
    <w:uiPriority w:val="32"/>
    <w:qFormat/>
    <w:rsid w:val="003055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935427">
      <w:bodyDiv w:val="1"/>
      <w:marLeft w:val="0"/>
      <w:marRight w:val="0"/>
      <w:marTop w:val="0"/>
      <w:marBottom w:val="0"/>
      <w:divBdr>
        <w:top w:val="none" w:sz="0" w:space="0" w:color="auto"/>
        <w:left w:val="none" w:sz="0" w:space="0" w:color="auto"/>
        <w:bottom w:val="none" w:sz="0" w:space="0" w:color="auto"/>
        <w:right w:val="none" w:sz="0" w:space="0" w:color="auto"/>
      </w:divBdr>
    </w:div>
    <w:div w:id="210318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747</Words>
  <Characters>4262</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zengdi ma</dc:creator>
  <cp:keywords/>
  <dc:description/>
  <cp:lastModifiedBy>zengdi ma</cp:lastModifiedBy>
  <cp:revision>2</cp:revision>
  <dcterms:created xsi:type="dcterms:W3CDTF">2025-07-30T07:08:00Z</dcterms:created>
  <dcterms:modified xsi:type="dcterms:W3CDTF">2025-07-30T07:08:00Z</dcterms:modified>
</cp:coreProperties>
</file>